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C0656A">
        <w:rPr>
          <w:rFonts w:ascii="Times New Roman" w:eastAsia="Calibri" w:hAnsi="Times New Roman" w:cs="Times New Roman"/>
          <w:b/>
          <w:noProof/>
          <w:color w:val="FF0000"/>
          <w:sz w:val="28"/>
          <w:szCs w:val="28"/>
          <w:lang w:val="ro-RO"/>
        </w:rPr>
        <w:t>3</w:t>
      </w:r>
    </w:p>
    <w:p w:rsidR="007D1912" w:rsidRPr="0050648C" w:rsidRDefault="007D1912" w:rsidP="00B50194">
      <w:pPr>
        <w:spacing w:after="0" w:line="259" w:lineRule="auto"/>
        <w:rPr>
          <w:rFonts w:ascii="Times New Roman" w:eastAsia="Calibri" w:hAnsi="Times New Roman" w:cs="Times New Roman"/>
          <w:b/>
          <w:noProof/>
          <w:color w:val="FF0000"/>
          <w:sz w:val="28"/>
          <w:szCs w:val="28"/>
          <w:lang w:val="ro-RO"/>
        </w:rPr>
      </w:pPr>
    </w:p>
    <w:p w:rsidR="00C04660" w:rsidRPr="0050648C" w:rsidRDefault="00C04660" w:rsidP="00B50194">
      <w:pPr>
        <w:spacing w:after="0" w:line="259" w:lineRule="auto"/>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5C42ED">
        <w:rPr>
          <w:rFonts w:ascii="Times New Roman" w:hAnsi="Times New Roman" w:cs="Times New Roman"/>
          <w:b/>
          <w:sz w:val="24"/>
          <w:szCs w:val="24"/>
          <w:lang w:val="ro-RO"/>
        </w:rPr>
        <w:t>MOL ROMANIA  PETROLEUM PRODUCTS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5C42ED">
        <w:rPr>
          <w:rFonts w:ascii="Times New Roman" w:hAnsi="Times New Roman" w:cs="Times New Roman"/>
          <w:b/>
          <w:sz w:val="24"/>
          <w:szCs w:val="24"/>
          <w:lang w:val="ro-RO"/>
        </w:rPr>
        <w:t>municipiul Cluj-Napoca, b-dul 21 Decembrie 1989, nr. 77, et. 1, camera C.1.1, clădirea C-D The Office, etaj 1</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jud</w:t>
      </w:r>
      <w:r w:rsidR="0050648C" w:rsidRPr="00BD04CA">
        <w:rPr>
          <w:rFonts w:ascii="Times New Roman" w:hAnsi="Times New Roman" w:cs="Times New Roman"/>
          <w:sz w:val="24"/>
          <w:szCs w:val="24"/>
          <w:lang w:val="ro-RO"/>
        </w:rPr>
        <w:t>ețul Cluj,</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50648C" w:rsidRPr="00BD04CA">
        <w:rPr>
          <w:rFonts w:ascii="Times New Roman" w:hAnsi="Times New Roman" w:cs="Times New Roman"/>
          <w:sz w:val="24"/>
          <w:szCs w:val="24"/>
          <w:lang w:val="ro-RO"/>
        </w:rPr>
        <w:t>2</w:t>
      </w:r>
      <w:r w:rsidR="005C42ED">
        <w:rPr>
          <w:rFonts w:ascii="Times New Roman" w:hAnsi="Times New Roman" w:cs="Times New Roman"/>
          <w:sz w:val="24"/>
          <w:szCs w:val="24"/>
          <w:lang w:val="ro-RO"/>
        </w:rPr>
        <w:t>5921/16</w:t>
      </w:r>
      <w:r w:rsidR="0050648C" w:rsidRPr="00BD04CA">
        <w:rPr>
          <w:rFonts w:ascii="Times New Roman" w:hAnsi="Times New Roman" w:cs="Times New Roman"/>
          <w:sz w:val="24"/>
          <w:szCs w:val="24"/>
          <w:lang w:val="ro-RO"/>
        </w:rPr>
        <w:t>.11.2022</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5C42ED" w:rsidRPr="005C42ED">
        <w:rPr>
          <w:rFonts w:ascii="Times New Roman" w:hAnsi="Times New Roman" w:cs="Times New Roman"/>
          <w:sz w:val="24"/>
          <w:szCs w:val="24"/>
          <w:lang w:val="ro-RO"/>
        </w:rPr>
        <w:t>MOL ROMANIA  PETROLEUM PRODUCTS SRL</w:t>
      </w:r>
      <w:r w:rsidRPr="0050648C">
        <w:rPr>
          <w:rFonts w:ascii="Times New Roman" w:hAnsi="Times New Roman" w:cs="Times New Roman"/>
          <w:sz w:val="24"/>
          <w:szCs w:val="24"/>
          <w:lang w:val="ro-RO"/>
        </w:rPr>
        <w:t xml:space="preserve">, </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5C42ED">
        <w:rPr>
          <w:rFonts w:ascii="Times New Roman" w:eastAsia="Times New Roman" w:hAnsi="Times New Roman" w:cs="Times New Roman"/>
          <w:sz w:val="24"/>
          <w:szCs w:val="24"/>
          <w:lang w:val="ro-RO"/>
        </w:rPr>
        <w:t>Stație distribuție carburanți</w:t>
      </w:r>
    </w:p>
    <w:p w:rsidR="00D07A6B" w:rsidRPr="0050648C" w:rsidRDefault="00337683" w:rsidP="005C42ED">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5C42ED">
        <w:rPr>
          <w:rFonts w:ascii="Times New Roman" w:hAnsi="Times New Roman" w:cs="Times New Roman"/>
          <w:sz w:val="24"/>
          <w:szCs w:val="24"/>
          <w:lang w:val="ro-RO"/>
        </w:rPr>
        <w:t>Stația de distribuție carburanți CLUJ 6, municipiul Cluj-Napoca, b-dul 1 Decembrie 1918</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5C42ED" w:rsidRPr="0050648C" w:rsidTr="00A533AD">
        <w:trPr>
          <w:trHeight w:val="912"/>
        </w:trPr>
        <w:tc>
          <w:tcPr>
            <w:tcW w:w="1638" w:type="dxa"/>
            <w:shd w:val="clear" w:color="auto" w:fill="auto"/>
          </w:tcPr>
          <w:p w:rsidR="005C42ED" w:rsidRPr="005C42ED" w:rsidRDefault="005C42ED" w:rsidP="005C42ED">
            <w:pPr>
              <w:spacing w:after="0" w:line="240" w:lineRule="auto"/>
              <w:jc w:val="center"/>
              <w:rPr>
                <w:rFonts w:ascii="Times New Roman" w:hAnsi="Times New Roman" w:cs="Times New Roman"/>
                <w:szCs w:val="24"/>
              </w:rPr>
            </w:pPr>
            <w:r w:rsidRPr="005C42ED">
              <w:rPr>
                <w:rFonts w:ascii="Times New Roman" w:hAnsi="Times New Roman" w:cs="Times New Roman"/>
                <w:szCs w:val="24"/>
              </w:rPr>
              <w:t>4730</w:t>
            </w:r>
          </w:p>
        </w:tc>
        <w:tc>
          <w:tcPr>
            <w:tcW w:w="3573" w:type="dxa"/>
            <w:shd w:val="clear" w:color="auto" w:fill="auto"/>
          </w:tcPr>
          <w:p w:rsidR="005C42ED" w:rsidRPr="005C42ED" w:rsidRDefault="005C42ED" w:rsidP="005C42ED">
            <w:pPr>
              <w:spacing w:after="0" w:line="240" w:lineRule="auto"/>
              <w:jc w:val="center"/>
              <w:rPr>
                <w:rFonts w:ascii="Times New Roman" w:hAnsi="Times New Roman" w:cs="Times New Roman"/>
                <w:szCs w:val="24"/>
              </w:rPr>
            </w:pPr>
            <w:proofErr w:type="spellStart"/>
            <w:r w:rsidRPr="005C42ED">
              <w:rPr>
                <w:rFonts w:ascii="Times New Roman" w:hAnsi="Times New Roman" w:cs="Times New Roman"/>
                <w:szCs w:val="24"/>
              </w:rPr>
              <w:t>Comerţ</w:t>
            </w:r>
            <w:proofErr w:type="spellEnd"/>
            <w:r w:rsidRPr="005C42ED">
              <w:rPr>
                <w:rFonts w:ascii="Times New Roman" w:hAnsi="Times New Roman" w:cs="Times New Roman"/>
                <w:szCs w:val="24"/>
              </w:rPr>
              <w:t xml:space="preserve"> cu </w:t>
            </w:r>
            <w:proofErr w:type="spellStart"/>
            <w:r w:rsidRPr="005C42ED">
              <w:rPr>
                <w:rFonts w:ascii="Times New Roman" w:hAnsi="Times New Roman" w:cs="Times New Roman"/>
                <w:szCs w:val="24"/>
              </w:rPr>
              <w:t>amănuntul</w:t>
            </w:r>
            <w:proofErr w:type="spellEnd"/>
            <w:r w:rsidRPr="005C42ED">
              <w:rPr>
                <w:rFonts w:ascii="Times New Roman" w:hAnsi="Times New Roman" w:cs="Times New Roman"/>
                <w:szCs w:val="24"/>
              </w:rPr>
              <w:t xml:space="preserve"> al </w:t>
            </w:r>
            <w:proofErr w:type="spellStart"/>
            <w:r w:rsidRPr="005C42ED">
              <w:rPr>
                <w:rFonts w:ascii="Times New Roman" w:hAnsi="Times New Roman" w:cs="Times New Roman"/>
                <w:szCs w:val="24"/>
              </w:rPr>
              <w:t>carburanţilor</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pentru</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autovehicule</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în</w:t>
            </w:r>
            <w:proofErr w:type="spellEnd"/>
            <w:r w:rsidRPr="005C42ED">
              <w:rPr>
                <w:rFonts w:ascii="Times New Roman" w:hAnsi="Times New Roman" w:cs="Times New Roman"/>
                <w:szCs w:val="24"/>
              </w:rPr>
              <w:t xml:space="preserve"> magazine </w:t>
            </w:r>
            <w:proofErr w:type="spellStart"/>
            <w:r w:rsidRPr="005C42ED">
              <w:rPr>
                <w:rFonts w:ascii="Times New Roman" w:hAnsi="Times New Roman" w:cs="Times New Roman"/>
                <w:szCs w:val="24"/>
              </w:rPr>
              <w:t>specializate</w:t>
            </w:r>
            <w:proofErr w:type="spellEnd"/>
          </w:p>
        </w:tc>
        <w:tc>
          <w:tcPr>
            <w:tcW w:w="1701" w:type="dxa"/>
            <w:shd w:val="clear" w:color="auto" w:fill="auto"/>
          </w:tcPr>
          <w:p w:rsidR="005C42ED" w:rsidRPr="005C42ED" w:rsidRDefault="005C42ED" w:rsidP="005C42ED">
            <w:pPr>
              <w:spacing w:after="0" w:line="240" w:lineRule="auto"/>
              <w:jc w:val="center"/>
              <w:rPr>
                <w:rFonts w:ascii="Times New Roman" w:hAnsi="Times New Roman" w:cs="Times New Roman"/>
                <w:szCs w:val="24"/>
              </w:rPr>
            </w:pPr>
            <w:r w:rsidRPr="005C42ED">
              <w:rPr>
                <w:rFonts w:ascii="Times New Roman" w:hAnsi="Times New Roman" w:cs="Times New Roman"/>
                <w:szCs w:val="24"/>
              </w:rPr>
              <w:t>5050</w:t>
            </w:r>
          </w:p>
        </w:tc>
        <w:tc>
          <w:tcPr>
            <w:tcW w:w="3119" w:type="dxa"/>
            <w:shd w:val="clear" w:color="auto" w:fill="auto"/>
          </w:tcPr>
          <w:p w:rsidR="005C42ED" w:rsidRPr="005C42ED" w:rsidRDefault="005C42ED" w:rsidP="005C42ED">
            <w:pPr>
              <w:spacing w:after="0" w:line="240" w:lineRule="auto"/>
              <w:jc w:val="center"/>
              <w:rPr>
                <w:rFonts w:ascii="Times New Roman" w:hAnsi="Times New Roman" w:cs="Times New Roman"/>
                <w:szCs w:val="24"/>
              </w:rPr>
            </w:pPr>
            <w:proofErr w:type="spellStart"/>
            <w:r w:rsidRPr="005C42ED">
              <w:rPr>
                <w:rFonts w:ascii="Times New Roman" w:hAnsi="Times New Roman" w:cs="Times New Roman"/>
                <w:szCs w:val="24"/>
              </w:rPr>
              <w:t>Comerţ</w:t>
            </w:r>
            <w:proofErr w:type="spellEnd"/>
            <w:r w:rsidRPr="005C42ED">
              <w:rPr>
                <w:rFonts w:ascii="Times New Roman" w:hAnsi="Times New Roman" w:cs="Times New Roman"/>
                <w:szCs w:val="24"/>
              </w:rPr>
              <w:t xml:space="preserve"> cu </w:t>
            </w:r>
            <w:proofErr w:type="spellStart"/>
            <w:r w:rsidRPr="005C42ED">
              <w:rPr>
                <w:rFonts w:ascii="Times New Roman" w:hAnsi="Times New Roman" w:cs="Times New Roman"/>
                <w:szCs w:val="24"/>
              </w:rPr>
              <w:t>amănuntul</w:t>
            </w:r>
            <w:proofErr w:type="spellEnd"/>
            <w:r w:rsidRPr="005C42ED">
              <w:rPr>
                <w:rFonts w:ascii="Times New Roman" w:hAnsi="Times New Roman" w:cs="Times New Roman"/>
                <w:szCs w:val="24"/>
              </w:rPr>
              <w:t xml:space="preserve"> al </w:t>
            </w:r>
            <w:proofErr w:type="spellStart"/>
            <w:r w:rsidRPr="005C42ED">
              <w:rPr>
                <w:rFonts w:ascii="Times New Roman" w:hAnsi="Times New Roman" w:cs="Times New Roman"/>
                <w:szCs w:val="24"/>
              </w:rPr>
              <w:t>carburanţilor</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pentru</w:t>
            </w:r>
            <w:proofErr w:type="spellEnd"/>
            <w:r w:rsidRPr="005C42ED">
              <w:rPr>
                <w:rFonts w:ascii="Times New Roman" w:hAnsi="Times New Roman" w:cs="Times New Roman"/>
                <w:szCs w:val="24"/>
              </w:rPr>
              <w:t xml:space="preserve"> </w:t>
            </w:r>
            <w:proofErr w:type="spellStart"/>
            <w:r w:rsidRPr="005C42ED">
              <w:rPr>
                <w:rFonts w:ascii="Times New Roman" w:hAnsi="Times New Roman" w:cs="Times New Roman"/>
                <w:szCs w:val="24"/>
              </w:rPr>
              <w:t>autovehicule</w:t>
            </w:r>
            <w:proofErr w:type="spellEnd"/>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F47DE" w:rsidRPr="00E42040" w:rsidRDefault="002F47DE" w:rsidP="002F47DE">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Mediu nr. 151/24.04.20</w:t>
      </w:r>
      <w:r w:rsidR="0063083C">
        <w:rPr>
          <w:rFonts w:ascii="Times New Roman" w:hAnsi="Times New Roman"/>
          <w:sz w:val="24"/>
          <w:szCs w:val="24"/>
          <w:lang w:val="ro-RO"/>
        </w:rPr>
        <w:t>13</w:t>
      </w:r>
      <w:r>
        <w:rPr>
          <w:rFonts w:ascii="Times New Roman" w:hAnsi="Times New Roman"/>
          <w:sz w:val="24"/>
          <w:szCs w:val="24"/>
          <w:lang w:val="ro-RO"/>
        </w:rPr>
        <w:t>, emisă de APM Cluj;</w:t>
      </w:r>
    </w:p>
    <w:p w:rsidR="002B052D" w:rsidRPr="0050648C" w:rsidRDefault="0063083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387951" w:rsidRPr="0050648C">
        <w:rPr>
          <w:rFonts w:ascii="Times New Roman" w:hAnsi="Times New Roman" w:cs="Times New Roman"/>
          <w:sz w:val="24"/>
          <w:szCs w:val="24"/>
          <w:lang w:val="ro-RO"/>
        </w:rPr>
        <w:t>işă de prezentare şi declaraţie întocmită</w:t>
      </w:r>
      <w:r w:rsidR="0050648C" w:rsidRPr="0050648C">
        <w:rPr>
          <w:rFonts w:ascii="Times New Roman" w:hAnsi="Times New Roman" w:cs="Times New Roman"/>
          <w:sz w:val="24"/>
          <w:szCs w:val="24"/>
          <w:lang w:val="ro-RO"/>
        </w:rPr>
        <w:t xml:space="preserve"> de </w:t>
      </w:r>
      <w:r w:rsidR="005C42ED">
        <w:rPr>
          <w:rFonts w:ascii="Times New Roman" w:hAnsi="Times New Roman" w:cs="Times New Roman"/>
          <w:sz w:val="24"/>
          <w:szCs w:val="24"/>
          <w:lang w:val="ro-RO"/>
        </w:rPr>
        <w:t>SC EUROTOTAL COMP SRL, ing. Tita Daniel</w:t>
      </w:r>
      <w:r w:rsidR="00807BC2">
        <w:rPr>
          <w:rFonts w:ascii="Times New Roman" w:hAnsi="Times New Roman"/>
          <w:sz w:val="24"/>
          <w:szCs w:val="24"/>
          <w:lang w:val="ro-RO"/>
        </w:rPr>
        <w:t>;</w:t>
      </w:r>
    </w:p>
    <w:p w:rsidR="0050648C" w:rsidRPr="00807BC2" w:rsidRDefault="005C42ED"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Dovada plății tarifului aferent solicitării Autorizației d</w:t>
      </w:r>
      <w:r w:rsidR="00235ABA">
        <w:rPr>
          <w:rFonts w:ascii="Times New Roman" w:hAnsi="Times New Roman" w:cs="Times New Roman"/>
          <w:sz w:val="24"/>
          <w:szCs w:val="24"/>
          <w:lang w:val="ro-RO"/>
        </w:rPr>
        <w:t>e Mediu din 10.11.2022 (BCR), re</w:t>
      </w:r>
      <w:r w:rsidR="00807BC2" w:rsidRPr="00807BC2">
        <w:rPr>
          <w:rFonts w:ascii="Times New Roman" w:hAnsi="Times New Roman" w:cs="Times New Roman"/>
          <w:sz w:val="24"/>
          <w:szCs w:val="24"/>
          <w:lang w:val="ro-RO"/>
        </w:rPr>
        <w:t>prezentând tarif emitere autorizaţie de mediu: 500 lei</w:t>
      </w:r>
      <w:r w:rsidR="00807BC2" w:rsidRPr="00807BC2">
        <w:rPr>
          <w:rFonts w:ascii="Times New Roman" w:hAnsi="Times New Roman"/>
          <w:sz w:val="24"/>
          <w:szCs w:val="24"/>
          <w:lang w:val="ro-RO"/>
        </w:rPr>
        <w:t>;</w:t>
      </w:r>
    </w:p>
    <w:p w:rsidR="00E42040" w:rsidRPr="00235ABA" w:rsidRDefault="00235AB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E42040" w:rsidRPr="00E42040" w:rsidRDefault="00E4204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alimentare cu apă și de canalizare nr. 31297/28.02.2011 încheiat între COMPANIA DE APĂ SOMEȘ și MOL ROMÂNIA PETROLEUM PRODUCTS SRL</w:t>
      </w:r>
    </w:p>
    <w:p w:rsidR="00F53AE0" w:rsidRPr="004F6F1E" w:rsidRDefault="00F53AE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4F6F1E">
        <w:rPr>
          <w:rFonts w:ascii="Times New Roman" w:hAnsi="Times New Roman"/>
          <w:sz w:val="24"/>
          <w:szCs w:val="24"/>
          <w:lang w:val="ro-RO"/>
        </w:rPr>
        <w:t>Contract comercial de achiziție nr. 146/24.03.2011 încheiat între  S</w:t>
      </w:r>
      <w:r w:rsidR="00235ABA" w:rsidRPr="004F6F1E">
        <w:rPr>
          <w:rFonts w:ascii="Times New Roman" w:hAnsi="Times New Roman"/>
          <w:sz w:val="24"/>
          <w:szCs w:val="24"/>
          <w:lang w:val="ro-RO"/>
        </w:rPr>
        <w:t>A</w:t>
      </w:r>
      <w:r w:rsidRPr="004F6F1E">
        <w:rPr>
          <w:rFonts w:ascii="Times New Roman" w:hAnsi="Times New Roman"/>
          <w:sz w:val="24"/>
          <w:szCs w:val="24"/>
          <w:lang w:val="ro-RO"/>
        </w:rPr>
        <w:t xml:space="preserve"> ALROCO IMPEX SRL și  SC SERGENT PAPER SRL; </w:t>
      </w:r>
    </w:p>
    <w:p w:rsidR="00F53AE0" w:rsidRDefault="00F53AE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4F6F1E">
        <w:rPr>
          <w:rFonts w:ascii="Times New Roman" w:hAnsi="Times New Roman" w:cs="Times New Roman"/>
          <w:sz w:val="24"/>
          <w:szCs w:val="24"/>
          <w:lang w:val="ro-RO"/>
        </w:rPr>
        <w:t>Contract – cadru de prestări servicii</w:t>
      </w:r>
      <w:r>
        <w:rPr>
          <w:rFonts w:ascii="Times New Roman" w:hAnsi="Times New Roman" w:cs="Times New Roman"/>
          <w:sz w:val="24"/>
          <w:szCs w:val="24"/>
          <w:lang w:val="ro-RO"/>
        </w:rPr>
        <w:t xml:space="preserve"> nr. 3299 CEO/17.07.2020 încheiat între MOL ROMANIA PETROLEUM PRODUCTS SRL și SC GREEN RECYCLE SRL; </w:t>
      </w:r>
    </w:p>
    <w:p w:rsidR="0047149F" w:rsidRDefault="009B5DE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colectare a seșeurilor municipale pentru utilizatorii non-casnici nr. CJL101CJNAE-001340/11.01.2023;</w:t>
      </w:r>
    </w:p>
    <w:p w:rsidR="00F53AE0" w:rsidRPr="00F53AE0" w:rsidRDefault="00F53AE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nr. </w:t>
      </w:r>
      <w:r w:rsidR="00235ABA">
        <w:rPr>
          <w:rFonts w:ascii="Times New Roman" w:hAnsi="Times New Roman" w:cs="Times New Roman"/>
          <w:sz w:val="24"/>
          <w:szCs w:val="24"/>
          <w:lang w:val="ro-RO"/>
        </w:rPr>
        <w:t>4848/</w:t>
      </w:r>
      <w:r>
        <w:rPr>
          <w:rFonts w:ascii="Times New Roman" w:hAnsi="Times New Roman" w:cs="Times New Roman"/>
          <w:sz w:val="24"/>
          <w:szCs w:val="24"/>
          <w:lang w:val="ro-RO"/>
        </w:rPr>
        <w:t>CEO/</w:t>
      </w:r>
      <w:r w:rsidR="00235ABA">
        <w:rPr>
          <w:rFonts w:ascii="Times New Roman" w:hAnsi="Times New Roman" w:cs="Times New Roman"/>
          <w:sz w:val="24"/>
          <w:szCs w:val="24"/>
          <w:lang w:val="ro-RO"/>
        </w:rPr>
        <w:t>29.04.2021</w:t>
      </w:r>
      <w:r>
        <w:rPr>
          <w:rFonts w:ascii="Times New Roman" w:hAnsi="Times New Roman" w:cs="Times New Roman"/>
          <w:sz w:val="24"/>
          <w:szCs w:val="24"/>
          <w:lang w:val="ro-RO"/>
        </w:rPr>
        <w:t xml:space="preserve"> încheiat între MOL ROMANIA PETROLEUM PRODUCTS SRL și SC </w:t>
      </w:r>
      <w:r w:rsidR="00235ABA">
        <w:rPr>
          <w:rFonts w:ascii="Times New Roman" w:hAnsi="Times New Roman" w:cs="Times New Roman"/>
          <w:sz w:val="24"/>
          <w:szCs w:val="24"/>
          <w:lang w:val="ro-RO"/>
        </w:rPr>
        <w:t>COMPLEX UNION FUEL SERVICE</w:t>
      </w:r>
      <w:r>
        <w:rPr>
          <w:rFonts w:ascii="Times New Roman" w:hAnsi="Times New Roman" w:cs="Times New Roman"/>
          <w:sz w:val="24"/>
          <w:szCs w:val="24"/>
          <w:lang w:val="ro-RO"/>
        </w:rPr>
        <w:t xml:space="preserve"> SRL;</w:t>
      </w:r>
    </w:p>
    <w:p w:rsidR="006B76E9" w:rsidRPr="004F6F1E" w:rsidRDefault="006B76E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4F6F1E">
        <w:rPr>
          <w:rFonts w:ascii="Times New Roman" w:eastAsia="Times New Roman" w:hAnsi="Times New Roman" w:cs="Times New Roman"/>
          <w:noProof/>
          <w:sz w:val="24"/>
          <w:szCs w:val="24"/>
          <w:lang w:val="ro-RO"/>
        </w:rPr>
        <w:t xml:space="preserve">fişele </w:t>
      </w:r>
      <w:r w:rsidR="004F40CB">
        <w:rPr>
          <w:rFonts w:ascii="Times New Roman" w:eastAsia="Times New Roman" w:hAnsi="Times New Roman" w:cs="Times New Roman"/>
          <w:noProof/>
          <w:sz w:val="24"/>
          <w:szCs w:val="24"/>
          <w:lang w:val="ro-RO"/>
        </w:rPr>
        <w:t xml:space="preserve">tehnice </w:t>
      </w:r>
      <w:r w:rsidRPr="004F6F1E">
        <w:rPr>
          <w:rFonts w:ascii="Times New Roman" w:eastAsia="Times New Roman" w:hAnsi="Times New Roman" w:cs="Times New Roman"/>
          <w:noProof/>
          <w:sz w:val="24"/>
          <w:szCs w:val="24"/>
          <w:lang w:val="ro-RO"/>
        </w:rPr>
        <w:t>de securitate ale soluţiilor de utilizate în activitate</w:t>
      </w:r>
      <w:r w:rsidRPr="004F6F1E">
        <w:rPr>
          <w:rFonts w:ascii="Times New Roman" w:hAnsi="Times New Roman"/>
          <w:sz w:val="24"/>
          <w:szCs w:val="24"/>
          <w:lang w:val="ro-RO"/>
        </w:rPr>
        <w:t>;</w:t>
      </w:r>
    </w:p>
    <w:p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situaţie, plan de încadrare în zonă;</w:t>
      </w: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E42040">
        <w:rPr>
          <w:rFonts w:ascii="Times New Roman" w:hAnsi="Times New Roman"/>
          <w:sz w:val="24"/>
          <w:szCs w:val="24"/>
          <w:lang w:val="ro-RO"/>
        </w:rPr>
        <w:t>3171745, CUI nr. 7745470 din 02.10.1995</w:t>
      </w:r>
      <w:r w:rsidRPr="00A03F39">
        <w:rPr>
          <w:rFonts w:ascii="Times New Roman" w:hAnsi="Times New Roman"/>
          <w:sz w:val="24"/>
          <w:szCs w:val="24"/>
          <w:lang w:val="ro-RO"/>
        </w:rPr>
        <w:t>; J12/</w:t>
      </w:r>
      <w:r w:rsidR="00E42040">
        <w:rPr>
          <w:rFonts w:ascii="Times New Roman" w:hAnsi="Times New Roman"/>
          <w:sz w:val="24"/>
          <w:szCs w:val="24"/>
          <w:lang w:val="ro-RO"/>
        </w:rPr>
        <w:t>729</w:t>
      </w:r>
      <w:r w:rsidRPr="00A03F39">
        <w:rPr>
          <w:rFonts w:ascii="Times New Roman" w:hAnsi="Times New Roman"/>
          <w:sz w:val="24"/>
          <w:szCs w:val="24"/>
          <w:lang w:val="ro-RO"/>
        </w:rPr>
        <w:t>/</w:t>
      </w:r>
      <w:r w:rsidR="00E42040">
        <w:rPr>
          <w:rFonts w:ascii="Times New Roman" w:hAnsi="Times New Roman"/>
          <w:sz w:val="24"/>
          <w:szCs w:val="24"/>
          <w:lang w:val="ro-RO"/>
        </w:rPr>
        <w:t>11.07.2000</w:t>
      </w:r>
      <w:r w:rsidRPr="00A03F39">
        <w:rPr>
          <w:rFonts w:ascii="Times New Roman" w:hAnsi="Times New Roman"/>
          <w:sz w:val="24"/>
          <w:szCs w:val="24"/>
          <w:lang w:val="ro-RO"/>
        </w:rPr>
        <w:t>, emis de ORC Cluj;</w:t>
      </w:r>
    </w:p>
    <w:p w:rsidR="00807BC2" w:rsidRPr="00E42040"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E42040">
        <w:rPr>
          <w:rFonts w:ascii="Times New Roman" w:hAnsi="Times New Roman" w:cs="Times New Roman"/>
          <w:sz w:val="24"/>
          <w:szCs w:val="24"/>
          <w:lang w:val="ro-RO"/>
        </w:rPr>
        <w:t>361634 din 20.</w:t>
      </w:r>
      <w:r w:rsidRPr="00A03F39">
        <w:rPr>
          <w:rFonts w:ascii="Times New Roman" w:hAnsi="Times New Roman" w:cs="Times New Roman"/>
          <w:sz w:val="24"/>
          <w:szCs w:val="24"/>
          <w:lang w:val="ro-RO"/>
        </w:rPr>
        <w:t>0</w:t>
      </w:r>
      <w:r w:rsidR="00E42040">
        <w:rPr>
          <w:rFonts w:ascii="Times New Roman" w:hAnsi="Times New Roman" w:cs="Times New Roman"/>
          <w:sz w:val="24"/>
          <w:szCs w:val="24"/>
          <w:lang w:val="ro-RO"/>
        </w:rPr>
        <w:t>4.2022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rsidR="00E42040" w:rsidRPr="00235ABA" w:rsidRDefault="00E42040"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certificat de inspecție tehnică COV nr. DIE 01810-04-CIT din 05.11.2020, emis de SC DEAL IMPEX SRL</w:t>
      </w:r>
      <w:r w:rsidR="00235ABA">
        <w:rPr>
          <w:rFonts w:ascii="Times New Roman" w:hAnsi="Times New Roman" w:cs="Times New Roman"/>
          <w:sz w:val="24"/>
          <w:szCs w:val="24"/>
          <w:lang w:val="ro-RO"/>
        </w:rPr>
        <w:t>;</w:t>
      </w:r>
    </w:p>
    <w:p w:rsidR="00235ABA" w:rsidRPr="00E42040" w:rsidRDefault="00235ABA"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Gospodărire a apelor nr. 23-CJ/24.02.2019, emisă de ABA Someș-Tisa;</w:t>
      </w:r>
    </w:p>
    <w:p w:rsidR="00235ABA" w:rsidRPr="00A03F39" w:rsidRDefault="00235ABA" w:rsidP="00235ABA">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Autorizația de Construire nr. 2545/30.12.1998, emisă de Primăria Municipiului Cluj-Napoca</w:t>
      </w:r>
      <w:r w:rsidR="006A1D85">
        <w:rPr>
          <w:rFonts w:ascii="Times New Roman" w:hAnsi="Times New Roman"/>
          <w:sz w:val="24"/>
          <w:szCs w:val="24"/>
          <w:lang w:val="ro-RO"/>
        </w:rPr>
        <w:t>.</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Ord. M.M.D.D. nr. 1798/2007, cu modificările şi completările ulterioare, titularul de activitate fiind direct răspunzător în caz de prejudiciere a ambientului, a stării de sănătate şi confort a populaţiei datorate</w:t>
      </w:r>
      <w:r w:rsidR="004F40CB">
        <w:rPr>
          <w:rFonts w:ascii="Times New Roman" w:hAnsi="Times New Roman" w:cs="Times New Roman"/>
          <w:sz w:val="24"/>
          <w:szCs w:val="24"/>
          <w:lang w:val="ro-RO"/>
        </w:rPr>
        <w:t xml:space="preserve"> activităţii obiectivului.</w:t>
      </w:r>
    </w:p>
    <w:p w:rsidR="004F40CB" w:rsidRDefault="004F40CB" w:rsidP="004F40CB">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lastRenderedPageBreak/>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364C6A" w:rsidRPr="00ED733F" w:rsidRDefault="00364C6A"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sz w:val="24"/>
          <w:szCs w:val="24"/>
          <w:lang w:val="ro-RO"/>
        </w:rPr>
        <w:t xml:space="preserve">II. pentru </w:t>
      </w:r>
      <w:r w:rsidRPr="0050648C">
        <w:rPr>
          <w:rFonts w:ascii="Times New Roman" w:hAnsi="Times New Roman" w:cs="Times New Roman"/>
          <w:b/>
          <w:noProof/>
          <w:sz w:val="24"/>
          <w:szCs w:val="24"/>
          <w:lang w:val="ro-RO"/>
        </w:rPr>
        <w:t>desfăşur</w:t>
      </w:r>
      <w:r w:rsidR="003941A2" w:rsidRPr="0050648C">
        <w:rPr>
          <w:rFonts w:ascii="Times New Roman" w:hAnsi="Times New Roman" w:cs="Times New Roman"/>
          <w:b/>
          <w:noProof/>
          <w:sz w:val="24"/>
          <w:szCs w:val="24"/>
          <w:lang w:val="ro-RO"/>
        </w:rPr>
        <w:t xml:space="preserve">area activităţii autorizate: </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în bună stare de funcţionare a instalaţiilor şi dotărilor de protecţie a mediului;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spaţiilor de stocare în formă iniţială, a integrităţii acoperişurilor şi a sistemelor de colectare a apelor uzate;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0E43B1">
        <w:rPr>
          <w:rFonts w:ascii="Times New Roman" w:hAnsi="Times New Roman" w:cs="Times New Roman"/>
          <w:noProof/>
          <w:sz w:val="24"/>
          <w:szCs w:val="24"/>
          <w:lang w:val="ro-RO"/>
        </w:rPr>
        <w:t>,</w:t>
      </w:r>
      <w:r w:rsidR="006A1D85">
        <w:rPr>
          <w:rFonts w:ascii="Times New Roman" w:hAnsi="Times New Roman" w:cs="Times New Roman"/>
          <w:noProof/>
          <w:sz w:val="24"/>
          <w:szCs w:val="24"/>
          <w:lang w:val="ro-RO"/>
        </w:rPr>
        <w:t xml:space="preserve"> cu modificările și completările ulterioare</w:t>
      </w:r>
      <w:r w:rsidRPr="00235ABA">
        <w:rPr>
          <w:rFonts w:ascii="Times New Roman" w:hAnsi="Times New Roman" w:cs="Times New Roman"/>
          <w:noProof/>
          <w:sz w:val="24"/>
          <w:szCs w:val="24"/>
          <w:lang w:val="ro-RO"/>
        </w:rPr>
        <w:t>;</w:t>
      </w:r>
    </w:p>
    <w:p w:rsidR="00235ABA"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235ABA" w:rsidRPr="00235ABA">
        <w:rPr>
          <w:rFonts w:ascii="Times New Roman" w:hAnsi="Times New Roman" w:cs="Times New Roman"/>
          <w:noProof/>
          <w:sz w:val="24"/>
          <w:szCs w:val="24"/>
          <w:lang w:val="ro-RO"/>
        </w:rPr>
        <w:t>;</w:t>
      </w:r>
    </w:p>
    <w:p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rsidR="006A1D85"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r>
        <w:rPr>
          <w:rFonts w:ascii="Times New Roman" w:hAnsi="Times New Roman" w:cs="Times New Roman"/>
          <w:noProof/>
          <w:sz w:val="24"/>
          <w:szCs w:val="24"/>
          <w:lang w:val="ro-RO"/>
        </w:rPr>
        <w:t>;</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depozitării definitive şi a incinerării oricărui tip de deşeu în incinta obiectivului;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în stare de curăţenie a spaţiului din incintă, fără depozitări necontrolate de deşeuri;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deşeurilor periculoase se face prin firme specializate şi autorizate;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comercializarea doar a combustibililor care respectă HG nr. 346/2016 privind limitarea conţinutului de sulf din combustibilii lichizi; </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obligativitatea estimării anuale a emisiilor COV, conform art.12 din HG nr. 958/2012; </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la aprovizionarea staţiei cu benzine se vor utiliza numai cisterne dotate cu instalaţii funcţionale pentru recuperarea COV şi transportarea lor la depozitele (terminalele) din care se realizează aprovizionarea;</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funcţionării continue a echipamentelor de recuperare a emisiilor de COV;</w:t>
      </w:r>
    </w:p>
    <w:p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accesului persoanelor neautorizate în zona gurilor de descărcare şi a rezervoarelor subterane;</w:t>
      </w:r>
    </w:p>
    <w:p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r>
        <w:rPr>
          <w:rFonts w:ascii="Times New Roman" w:hAnsi="Times New Roman" w:cs="Times New Roman"/>
          <w:noProof/>
          <w:sz w:val="24"/>
          <w:szCs w:val="24"/>
          <w:lang w:val="ro-RO"/>
        </w:rPr>
        <w:t>;</w:t>
      </w:r>
    </w:p>
    <w:p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r>
        <w:rPr>
          <w:rFonts w:ascii="Times New Roman" w:hAnsi="Times New Roman" w:cs="Times New Roman"/>
          <w:noProof/>
          <w:sz w:val="24"/>
          <w:szCs w:val="24"/>
          <w:lang w:val="ro-RO"/>
        </w:rPr>
        <w:t>;</w:t>
      </w:r>
    </w:p>
    <w:p w:rsid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obligaţia predării a întregii cantități numai operatorilor economici autorizaţi, colectare, valorificare şi/sau de eliminare a uleiurilor uzate</w:t>
      </w:r>
      <w:r>
        <w:rPr>
          <w:rFonts w:ascii="Times New Roman" w:hAnsi="Times New Roman" w:cs="Times New Roman"/>
          <w:noProof/>
          <w:sz w:val="24"/>
          <w:szCs w:val="24"/>
          <w:lang w:val="ro-RO"/>
        </w:rPr>
        <w:t>;</w:t>
      </w:r>
    </w:p>
    <w:p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amenajarea în incintă un spațiu de colectare a uleiurilor uzate sau într-o zonă aflată la o distanță acceptabilă pentru clienți și să asigure colectarea cu titlu gratuit a acestora pentru tipurile de uleiuri comercializate</w:t>
      </w:r>
      <w:r w:rsidR="000E43B1">
        <w:rPr>
          <w:rFonts w:ascii="Times New Roman" w:hAnsi="Times New Roman" w:cs="Times New Roman"/>
          <w:noProof/>
          <w:sz w:val="24"/>
          <w:szCs w:val="24"/>
          <w:lang w:val="ro-RO"/>
        </w:rPr>
        <w:t>;</w:t>
      </w:r>
    </w:p>
    <w:p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predarea uleiurilor uzate colectate operatorilor economici autorizați din punctul de vedere al protecției mediului să efectueze această operație</w:t>
      </w:r>
      <w:r>
        <w:rPr>
          <w:rFonts w:ascii="Times New Roman" w:hAnsi="Times New Roman" w:cs="Times New Roman"/>
          <w:noProof/>
          <w:sz w:val="24"/>
          <w:szCs w:val="24"/>
          <w:lang w:val="ro-RO"/>
        </w:rPr>
        <w:t>;</w:t>
      </w:r>
    </w:p>
    <w:p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afișarea la loc vizibil indicatoare privind amplasarea spațiilor de colectare</w:t>
      </w:r>
      <w:r w:rsidR="000E43B1">
        <w:rPr>
          <w:rFonts w:ascii="Times New Roman" w:hAnsi="Times New Roman" w:cs="Times New Roman"/>
          <w:noProof/>
          <w:sz w:val="24"/>
          <w:szCs w:val="24"/>
          <w:lang w:val="ro-RO"/>
        </w:rPr>
        <w:t>;</w:t>
      </w:r>
    </w:p>
    <w:p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uleiul uzat nu se foloseşte pentru producerea de căldură în sobe sau centrale termice;</w:t>
      </w:r>
    </w:p>
    <w:p w:rsidR="000E43B1" w:rsidRDefault="00235ABA"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eliminarea/valorificarea uleiului comestibil uzat prin firme specializate autorizate;</w:t>
      </w:r>
    </w:p>
    <w:p w:rsidR="006A1D85" w:rsidRPr="000E43B1" w:rsidRDefault="006A1D85"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informarea publicului despre necesitatea colectării, valorificării şi/sau eliminării corecte a uleiurilor uzate, prin afișarea în locuri vizibile la toate punctele de comercializare a textului: "Acest ulei trebuie predat unui colector autorizat după utilizare!";</w:t>
      </w:r>
    </w:p>
    <w:p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lastRenderedPageBreak/>
        <w:t>în cazul operatorilor care introduc pe piață pentru comercializare uleiuri de motor și transmisie, ambalajele se inscripționează cu textul: "Acest ulei trebuie predat unui colector autorizat după utilizare! Este interzisă amestecarea acestui ulei cu solvenţi, lichid de frână şi lichid de răcire. Este interzisă utilizarea acestuia drept carburant în amestec cu motorină"</w:t>
      </w:r>
      <w:r>
        <w:rPr>
          <w:rFonts w:ascii="Times New Roman" w:hAnsi="Times New Roman" w:cs="Times New Roman"/>
          <w:noProof/>
          <w:sz w:val="24"/>
          <w:szCs w:val="24"/>
          <w:lang w:val="ro-RO"/>
        </w:rPr>
        <w:t>;</w:t>
      </w:r>
    </w:p>
    <w:p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utiliza/comercializa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depozitarea, evacuarea pe sol sau în cursuri de apă a oricăror reziduuri poluatoare ce pot afecta direct sau indirect calitatea acestora;</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şi exploatarea corespunzătoare a sistemului de canalizare a apelor uzate menajere, tehnologice şi pluviale;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verificarea lunară a sistemului de canalizare a apelor uzate menajere şi pluviale (curăţare guri de canalizare, desfundare canale, spălări); </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curăţarea separatoarelor de grăsimi/hidrocarburi se face cu firme specializate şi autorizate;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unui stoc minim de materiale şi mijloace pentru intervenţie în caz de accidente;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includerea într-un program de verificare periodică a echipamentelor de supraveghere, control şi intervenţie în caz de urgenţă;</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manipularea substanţelor astfel încât să nu polueze ecosistemul terestru şi mediul acvatic; îndepărtarea poluanţilor şi refacerea terenului afectat în caz de accident;</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realizarea operaţiilor generatoare de emisii doar în locurile special amenajate;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echipamentele de reţinere, evacuare şi dispersie a poluanţilor în stare optimă de funcţionare;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este interzisă evacuarea gazelor reziduale fără reţinere şi sau/dispersie; </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funcţionării necorespunzătoare sau a defectării echipamentelor de reducere a emisiilor,  se vor lua următoarele măsuri:</w:t>
      </w:r>
    </w:p>
    <w:p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 sistare a funcţionării instalaţiei la care a survenit defecţiunea în cel mai scurt timp posibil din punct de vedere tehnologic;</w:t>
      </w:r>
    </w:p>
    <w:p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reluarea activităţii în instalaţia la care s-a produs defecţiunea, numai după remedierea acesteia;</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punerea la dispoziţia cumpărătorilor a fişelor de securitate pentru substanţele şi preparatele periculoase comercializate conform obligaţiilor comercianţilor de preparate cu conţinut de substanţe periculoase;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lastRenderedPageBreak/>
        <w:t>s</w:t>
      </w:r>
      <w:r w:rsidRPr="00235ABA">
        <w:rPr>
          <w:rFonts w:ascii="Times New Roman" w:hAnsi="Times New Roman" w:cs="Times New Roman"/>
          <w:noProof/>
          <w:sz w:val="24"/>
          <w:szCs w:val="24"/>
          <w:lang w:val="ro-RO"/>
        </w:rPr>
        <w:t>e interzice efectuarea de reparaţii/ întreţinere a maşinilor pe amplasament;</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de echipamente electrice şi electronice se va face cu respectarea condiţiilor prevăzute în O.U.G. nr. 5/2015 privind deşeurile de echipamente electrice şi electronice;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desfășurarea activiăților generatoare de zgomot exclusiv în zone închise, izolate fonic;</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w:t>
      </w:r>
      <w:r w:rsidRPr="00235ABA">
        <w:rPr>
          <w:rFonts w:ascii="Times New Roman" w:hAnsi="Times New Roman" w:cs="Times New Roman"/>
          <w:i/>
          <w:noProof/>
          <w:sz w:val="24"/>
          <w:szCs w:val="24"/>
          <w:lang w:val="ro-RO"/>
        </w:rPr>
        <w:t>poluatorul plătește</w:t>
      </w:r>
      <w:r w:rsidRPr="00235ABA">
        <w:rPr>
          <w:rFonts w:ascii="Times New Roman" w:hAnsi="Times New Roman" w:cs="Times New Roman"/>
          <w:noProof/>
          <w:sz w:val="24"/>
          <w:szCs w:val="24"/>
          <w:lang w:val="ro-RO"/>
        </w:rPr>
        <w:t>”;</w:t>
      </w:r>
    </w:p>
    <w:p w:rsidR="00364C6A" w:rsidRDefault="00235ABA" w:rsidP="002F47DE">
      <w:pPr>
        <w:pStyle w:val="ListParagraph"/>
        <w:numPr>
          <w:ilvl w:val="0"/>
          <w:numId w:val="8"/>
        </w:numPr>
        <w:spacing w:after="0"/>
        <w:ind w:left="567"/>
        <w:jc w:val="both"/>
        <w:rPr>
          <w:rFonts w:ascii="Times New Roman" w:hAnsi="Times New Roman" w:cs="Times New Roman"/>
          <w:sz w:val="24"/>
          <w:szCs w:val="24"/>
          <w:lang w:val="ro-RO"/>
        </w:rPr>
      </w:pPr>
      <w:r w:rsidRPr="00235ABA">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functionarii obiectivului;</w:t>
      </w:r>
      <w:r w:rsidR="00364C6A" w:rsidRPr="00A03F39">
        <w:rPr>
          <w:rFonts w:ascii="Times New Roman" w:hAnsi="Times New Roman" w:cs="Times New Roman"/>
          <w:sz w:val="24"/>
          <w:szCs w:val="24"/>
          <w:lang w:val="ro-RO"/>
        </w:rPr>
        <w:t>autorizaţia de mediu se suspendă pentru nerespectarea prevederilor acesteia, conform art.</w:t>
      </w:r>
      <w:r w:rsidR="00BE2FE5">
        <w:rPr>
          <w:rFonts w:ascii="Times New Roman" w:hAnsi="Times New Roman" w:cs="Times New Roman"/>
          <w:sz w:val="24"/>
          <w:szCs w:val="24"/>
          <w:lang w:val="ro-RO"/>
        </w:rPr>
        <w:t xml:space="preserve"> </w:t>
      </w:r>
      <w:r w:rsidR="00364C6A" w:rsidRPr="00BE2FE5">
        <w:rPr>
          <w:rFonts w:ascii="Times New Roman" w:hAnsi="Times New Roman" w:cs="Times New Roman"/>
          <w:sz w:val="24"/>
          <w:szCs w:val="24"/>
          <w:lang w:val="ro-RO"/>
        </w:rPr>
        <w:t>17, alin. (3) al O.U.G. nr. 195/2005 privind protecţia mediului, aprobată prin Legea nr. 265/2006, cu modificările şi completările ulterioare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50648C">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195/2005 privind protecţia mediului, aprobată prin Legea nr. 265/2006, cu modificările şi completările ulterioare;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rPr>
        <w:t>Legea nr. 219/2019 pentru modificarea și completarea art. 16 din Ordonanța de Urgență a Guvernului nr. 195/2005 privind protecția mediului</w:t>
      </w:r>
      <w:r w:rsidRPr="00371A30">
        <w:rPr>
          <w:rFonts w:ascii="Times New Roman" w:hAnsi="Times New Roman" w:cs="Times New Roman"/>
          <w:noProof/>
          <w:sz w:val="24"/>
          <w:szCs w:val="24"/>
          <w:lang w:val="ro-RO"/>
        </w:rPr>
        <w:t>;</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1150/2020 privind aprobarea Procedurii de aplicare a vizei anuale a autorizației de mediu și autorizației integrate de mediu</w:t>
      </w:r>
      <w:r w:rsidR="000E43B1">
        <w:rPr>
          <w:rFonts w:ascii="Times New Roman" w:hAnsi="Times New Roman" w:cs="Times New Roman"/>
          <w:noProof/>
          <w:sz w:val="24"/>
          <w:szCs w:val="24"/>
          <w:lang w:val="ro-RO"/>
        </w:rPr>
        <w:t>, cu completările și modificările ulterioare</w:t>
      </w:r>
      <w:r w:rsidRPr="00371A30">
        <w:rPr>
          <w:rFonts w:ascii="Times New Roman" w:hAnsi="Times New Roman" w:cs="Times New Roman"/>
          <w:noProof/>
          <w:sz w:val="24"/>
          <w:szCs w:val="24"/>
          <w:lang w:val="ro-RO"/>
        </w:rPr>
        <w:t>;</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104/2011 privind calitatea aerului înconjurator;</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rPr>
      </w:pPr>
      <w:proofErr w:type="spellStart"/>
      <w:r w:rsidRPr="00371A30">
        <w:rPr>
          <w:rFonts w:ascii="Times New Roman" w:hAnsi="Times New Roman" w:cs="Times New Roman"/>
          <w:iCs/>
          <w:sz w:val="24"/>
          <w:szCs w:val="24"/>
        </w:rPr>
        <w:t>Legea</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Apelor</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nr</w:t>
      </w:r>
      <w:proofErr w:type="spellEnd"/>
      <w:r w:rsidRPr="00371A30">
        <w:rPr>
          <w:rFonts w:ascii="Times New Roman" w:hAnsi="Times New Roman" w:cs="Times New Roman"/>
          <w:iCs/>
          <w:sz w:val="24"/>
          <w:szCs w:val="24"/>
        </w:rPr>
        <w:t xml:space="preserve">. 107/1996 cu </w:t>
      </w:r>
      <w:proofErr w:type="spellStart"/>
      <w:r w:rsidRPr="00371A30">
        <w:rPr>
          <w:rFonts w:ascii="Times New Roman" w:hAnsi="Times New Roman" w:cs="Times New Roman"/>
          <w:iCs/>
          <w:sz w:val="24"/>
          <w:szCs w:val="24"/>
        </w:rPr>
        <w:t>toate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modificările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și</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completările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ulterioare</w:t>
      </w:r>
      <w:proofErr w:type="spellEnd"/>
      <w:r w:rsidRPr="00371A30">
        <w:rPr>
          <w:rFonts w:ascii="Times New Roman" w:hAnsi="Times New Roman" w:cs="Times New Roman"/>
          <w:iCs/>
          <w:sz w:val="24"/>
          <w:szCs w:val="24"/>
        </w:rPr>
        <w:t>;</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sz w:val="24"/>
          <w:szCs w:val="24"/>
          <w:lang w:val="ro-RO"/>
        </w:rPr>
        <w:t>OUG nr. 92/2021  privind regimul deșeurilo</w:t>
      </w:r>
      <w:r w:rsidR="006A1D85">
        <w:rPr>
          <w:rFonts w:ascii="Times New Roman" w:hAnsi="Times New Roman" w:cs="Times New Roman"/>
          <w:sz w:val="24"/>
          <w:szCs w:val="24"/>
          <w:lang w:val="ro-RO"/>
        </w:rPr>
        <w:t>r</w:t>
      </w:r>
      <w:r w:rsidR="000E43B1">
        <w:rPr>
          <w:rFonts w:ascii="Times New Roman" w:hAnsi="Times New Roman" w:cs="Times New Roman"/>
          <w:sz w:val="24"/>
          <w:szCs w:val="24"/>
          <w:lang w:val="ro-RO"/>
        </w:rPr>
        <w:t>,</w:t>
      </w:r>
      <w:r w:rsidR="006A1D85" w:rsidRPr="006A1D85">
        <w:rPr>
          <w:rFonts w:ascii="Times New Roman" w:hAnsi="Times New Roman" w:cs="Times New Roman"/>
          <w:noProof/>
          <w:sz w:val="24"/>
          <w:szCs w:val="24"/>
          <w:lang w:val="ro-RO"/>
        </w:rPr>
        <w:t xml:space="preserve"> </w:t>
      </w:r>
      <w:r w:rsidR="006A1D85">
        <w:rPr>
          <w:rFonts w:ascii="Times New Roman" w:hAnsi="Times New Roman" w:cs="Times New Roman"/>
          <w:noProof/>
          <w:sz w:val="24"/>
          <w:szCs w:val="24"/>
          <w:lang w:val="ro-RO"/>
        </w:rPr>
        <w:t>cu modificările și completările ulterioare</w:t>
      </w:r>
      <w:r w:rsidRPr="00371A30">
        <w:rPr>
          <w:rFonts w:ascii="Times New Roman" w:hAnsi="Times New Roman" w:cs="Times New Roman"/>
          <w:noProof/>
          <w:sz w:val="24"/>
          <w:szCs w:val="24"/>
          <w:lang w:val="ro-RO"/>
        </w:rPr>
        <w:t>;</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codificarea deşeurilor se va face conform Deciziei Comisiei 2014/955/UE din 18 decembrie 2014, de modificare a Deciziei 2000/532/CE de stabilire a unei liste de deşeuri în temeiul Directivei 2008/98/CE a Parlamentului European şi a Consiliului;</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H.G. nr. 958/2012 privind stabilirea cerinţelor tehnice pentru limitarea emisiilor de compuşi organici volatili rezultaţi din depozitarea, încărcarea, descărcarea şi distribuţia benzinei la terminale şi la staţiile de benzină;</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Ordinul nr. 3299 din 28 august 2012 pentru aprobarea metodologiei de realizare şi raportare a inventarelor privind emisiile de poluanţi în atmosferă;</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658/2007 privind stabilirea unor măsuri pentru asigurarea aplicării Regulamentului (CE) nr. 648/2004 al Parlamentului European şi al Consiliului Uniunii Europene privind detergenţii, amendat de Regulamentul ne. 907/2006 şi modificat prin Regulamentul 259/2012;</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617/2014 privind stabilirea cadrului instituţional şi a unor măsuri pentru punerea în aplicare a Regulamentului (UE) nr. 528/2012 al Parlamentului şi al Consiliului din 22 mai 2012 privind punerea la dispoziţie pe piaţă şi utilizarea produselor biocide;</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pt-BR" w:eastAsia="pl-PL"/>
        </w:rPr>
      </w:pPr>
      <w:r w:rsidRPr="00371A30">
        <w:rPr>
          <w:rFonts w:ascii="Times New Roman" w:eastAsia="Times New Roman" w:hAnsi="Times New Roman" w:cs="Times New Roman"/>
          <w:sz w:val="24"/>
          <w:szCs w:val="24"/>
          <w:lang w:val="pt-BR" w:eastAsia="pl-PL"/>
        </w:rPr>
        <w:t>HG nr. 188/2002 pentru aprobarea unor norme privind condiţiile de descărcare în mediul acvatic a apelor uzate, cu modificările şi completările ulterioare;</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Legea nr. 241/2006 (R2) a serviciului de alimentare cu apă şi de canalizare;</w:t>
      </w:r>
    </w:p>
    <w:p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sz w:val="24"/>
          <w:szCs w:val="24"/>
          <w:lang w:val="pt-BR"/>
        </w:rPr>
      </w:pPr>
      <w:r w:rsidRPr="00371A30">
        <w:rPr>
          <w:rFonts w:ascii="Times New Roman" w:hAnsi="Times New Roman" w:cs="Times New Roman"/>
          <w:sz w:val="24"/>
          <w:szCs w:val="24"/>
          <w:lang w:val="pt-BR"/>
        </w:rPr>
        <w:t>HG 1132/2008 privind regimul bateriilor și acumulatorilor uzați, cu completările și modificările ulterioare;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1304/2009 privind înregistrarea producătorilor de baterii și acumulatori;</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1061/2008 privind transportul deşeurilor periculoase şi nepericuloase pe teritoriul României;</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1326/2009 privind transporturile periculoase, cu modificările şi completările ulterioare;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 CE nr. 1013/2006 al Parlamentului European şi al Consiliului din 14 iunie 2006 privind transferurile de deşeuri;</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210/2007, Ord nr. 27/2007, OUG nr. 12/2007 aprobată prin Legea nr. 161/2007,  pentru modificarea şi completarea unor acte normative care transpun aquis-ul comunitar în domeniul protecţiei mediului;</w:t>
      </w:r>
    </w:p>
    <w:p w:rsidR="00371A30" w:rsidRPr="00371A30" w:rsidRDefault="00371A30" w:rsidP="00E92517">
      <w:pPr>
        <w:pStyle w:val="ListParagraph"/>
        <w:numPr>
          <w:ilvl w:val="0"/>
          <w:numId w:val="26"/>
        </w:numPr>
        <w:tabs>
          <w:tab w:val="num" w:pos="720"/>
        </w:tabs>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249/2015 privind modalitatea de gestionare a ambalajelor şi a deşeurilor de ambalaje, cu modificările şi completările ulterioare;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794/2012 privind procedura de raportare a datelor referitoare la ambalaje şi deşeuri din ambalaje;</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Legea nr. 360/2003 (r1) privind regimul substanţelor şi preparatelor chimice periculoase;</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Regulamentului 1907/2006 privind înregistrarea, evaluarea, autorizarea şi restricţionarea substanţelor chimice ( REACH);</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 xml:space="preserve">Regulamentul (CE) nr. 689/2008 al Parlamentului European si al Consiliului din 17 iunie 2008 privind exportul și importul de produse chimice periculoase; </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Regulamentului (UE) nr. 517/2014 al Parlamentului European şi al Consiliului din 16 aprilie 2014 privind gazele fluorurate cu efect de seră şi de abrogare a Regulamentului (CE) nr. 842/2006;</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Hotărârea nr. 192/2020 privind stabilirea cadrului instituţional şi a unor măsuri pentru punerea în aplicare a Regulamentului (UE) nr. 517/2014 al Parlamentului European şi al Consiliului din 16 aprilie 2014 privind gazele fluorurate cu efect de seră;</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16841-1 Aer înconjurător. Determinarea prezenței mirosurilor în aerul înconjurător prin inspecție în teren Partea 1: Metoda grilei;</w:t>
      </w:r>
    </w:p>
    <w:p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lastRenderedPageBreak/>
        <w:t>SR EN 16841-2 Aer înconjurător. Determinarea prezenței mirosurilor în aerul înconjurător prin inspecție în teren Partea 2: metoda grilei de miros;</w:t>
      </w:r>
    </w:p>
    <w:p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13725 Calitatea aerului. Determinarea concentrației unui miros prin olfactometrie dinamică;</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196/2005 privind Fondul pentru mediu, aprobată prin Legea nr. 105/2006, cu modificările şi completările ulterioare;</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591/2017 pentru aprobarea modelului şi conţinutului formularului “Declaraţie privind obligaţiile la Fondul pentru Mediu” şi a instrucţiunilor de completare şi depunere a acestuia;</w:t>
      </w:r>
    </w:p>
    <w:p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578/2006 al MMGA pentru aprobarea Metodologiei de calcul al contribuţiilor şi taxelor datorate la Fondul pentru mediu, cu modificările şi completările ulterioare;</w:t>
      </w:r>
    </w:p>
    <w:p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color w:val="FF0000"/>
          <w:sz w:val="24"/>
          <w:szCs w:val="24"/>
          <w:lang w:val="it-IT" w:eastAsia="pl-PL"/>
        </w:rPr>
      </w:pPr>
      <w:r w:rsidRPr="00371A30">
        <w:rPr>
          <w:rFonts w:ascii="Times New Roman" w:hAnsi="Times New Roman" w:cs="Times New Roman"/>
          <w:noProof/>
          <w:sz w:val="24"/>
          <w:szCs w:val="24"/>
          <w:lang w:val="ro-RO"/>
        </w:rPr>
        <w:t>OUG nr. 68/2007 privind răspunderea de mediu cu referire la prevenirea şi repararea prejudiciului adus mediului, cu modificările şi completările ulterioare;</w:t>
      </w:r>
    </w:p>
    <w:p w:rsidR="00371A30" w:rsidRDefault="00371A30"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64C6A" w:rsidRPr="00770298" w:rsidRDefault="00364C6A" w:rsidP="00E92517">
      <w:pPr>
        <w:pStyle w:val="ListParagraph"/>
        <w:numPr>
          <w:ilvl w:val="0"/>
          <w:numId w:val="9"/>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respecte</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prevederile legale din domeniul protecţiei mediului;</w:t>
      </w:r>
    </w:p>
    <w:p w:rsidR="00364C6A" w:rsidRPr="00770298" w:rsidRDefault="00364C6A" w:rsidP="00E92517">
      <w:pPr>
        <w:pStyle w:val="ListParagraph"/>
        <w:numPr>
          <w:ilvl w:val="0"/>
          <w:numId w:val="9"/>
        </w:numPr>
        <w:autoSpaceDE w:val="0"/>
        <w:autoSpaceDN w:val="0"/>
        <w:adjustRightInd w:val="0"/>
        <w:spacing w:after="0"/>
        <w:ind w:left="426"/>
        <w:jc w:val="both"/>
        <w:rPr>
          <w:rFonts w:ascii="Times New Roman" w:eastAsia="ArialMT" w:hAnsi="Times New Roman" w:cs="Times New Roman"/>
          <w:sz w:val="24"/>
          <w:szCs w:val="24"/>
          <w:lang w:val="ro-RO"/>
        </w:rPr>
      </w:pPr>
      <w:r w:rsidRPr="00770298">
        <w:rPr>
          <w:rFonts w:ascii="Times New Roman" w:eastAsia="ArialMT" w:hAnsi="Times New Roman" w:cs="Times New Roman"/>
          <w:sz w:val="24"/>
          <w:szCs w:val="24"/>
          <w:lang w:val="ro-RO"/>
        </w:rPr>
        <w:t>să notifice Agenţiei pentru Protecţia Mediului Cluj</w:t>
      </w:r>
      <w:r w:rsidRPr="00770298">
        <w:rPr>
          <w:rFonts w:ascii="Times New Roman" w:eastAsia="Arial-BoldMT" w:hAnsi="Times New Roman" w:cs="Times New Roman"/>
          <w:sz w:val="24"/>
          <w:szCs w:val="24"/>
          <w:lang w:val="ro-RO"/>
        </w:rPr>
        <w:t xml:space="preserve"> </w:t>
      </w:r>
      <w:r w:rsidRPr="00770298">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aer, sol sau subsol; </w:t>
      </w:r>
    </w:p>
    <w:p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770298" w:rsidRDefault="00364C6A" w:rsidP="00E92517">
      <w:pPr>
        <w:pStyle w:val="ListParagraph"/>
        <w:numPr>
          <w:ilvl w:val="0"/>
          <w:numId w:val="10"/>
        </w:numPr>
        <w:spacing w:after="0"/>
        <w:ind w:left="426"/>
        <w:jc w:val="both"/>
        <w:rPr>
          <w:rFonts w:ascii="Times New Roman" w:hAnsi="Times New Roman" w:cs="Times New Roman"/>
          <w:sz w:val="24"/>
          <w:szCs w:val="24"/>
          <w:lang w:val="ro-RO"/>
        </w:rPr>
      </w:pPr>
      <w:r w:rsidRPr="00770298">
        <w:rPr>
          <w:rFonts w:ascii="Times New Roman" w:hAnsi="Times New Roman" w:cs="Times New Roman"/>
          <w:sz w:val="24"/>
          <w:szCs w:val="24"/>
          <w:lang w:val="ro-RO"/>
        </w:rPr>
        <w:t xml:space="preserve">să informeze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364C6A" w:rsidRPr="00770298" w:rsidRDefault="00364C6A" w:rsidP="00E92517">
      <w:pPr>
        <w:pStyle w:val="ListParagraph"/>
        <w:numPr>
          <w:ilvl w:val="0"/>
          <w:numId w:val="10"/>
        </w:numPr>
        <w:spacing w:after="0"/>
        <w:ind w:left="426"/>
        <w:jc w:val="both"/>
        <w:rPr>
          <w:rFonts w:ascii="Times New Roman" w:hAnsi="Times New Roman" w:cs="Times New Roman"/>
          <w:b/>
          <w:noProof/>
          <w:color w:val="FF0000"/>
          <w:sz w:val="24"/>
          <w:szCs w:val="24"/>
          <w:lang w:val="ro-RO"/>
        </w:rPr>
      </w:pPr>
      <w:r w:rsidRPr="00770298">
        <w:rPr>
          <w:rFonts w:ascii="Times New Roman" w:hAnsi="Times New Roman" w:cs="Times New Roman"/>
          <w:iCs/>
          <w:sz w:val="24"/>
          <w:szCs w:val="24"/>
          <w:lang w:val="ro-RO"/>
        </w:rPr>
        <w:t>să</w:t>
      </w:r>
      <w:r w:rsidRPr="00770298">
        <w:rPr>
          <w:rFonts w:ascii="Times New Roman" w:hAnsi="Times New Roman" w:cs="Times New Roman"/>
          <w:i/>
          <w:iCs/>
          <w:sz w:val="24"/>
          <w:szCs w:val="24"/>
          <w:lang w:val="ro-RO"/>
        </w:rPr>
        <w:t xml:space="preserve"> </w:t>
      </w:r>
      <w:r w:rsidRPr="00770298">
        <w:rPr>
          <w:rFonts w:ascii="Times New Roman" w:hAnsi="Times New Roman" w:cs="Times New Roman"/>
          <w:iCs/>
          <w:sz w:val="24"/>
          <w:szCs w:val="24"/>
          <w:lang w:val="ro-RO"/>
        </w:rPr>
        <w:t>notifice</w:t>
      </w:r>
      <w:r w:rsidRPr="00770298">
        <w:rPr>
          <w:rFonts w:ascii="Times New Roman" w:hAnsi="Times New Roman" w:cs="Times New Roman"/>
          <w:sz w:val="24"/>
          <w:szCs w:val="24"/>
          <w:lang w:val="ro-RO"/>
        </w:rPr>
        <w:t xml:space="preserv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70298">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70298">
        <w:rPr>
          <w:rFonts w:ascii="Times New Roman" w:hAnsi="Times New Roman" w:cs="Times New Roman"/>
          <w:b/>
          <w:noProof/>
          <w:color w:val="FF0000"/>
          <w:sz w:val="24"/>
          <w:szCs w:val="24"/>
          <w:lang w:val="ro-RO"/>
        </w:rPr>
        <w:t xml:space="preserve"> </w:t>
      </w:r>
    </w:p>
    <w:p w:rsidR="00364C6A" w:rsidRPr="00770298" w:rsidRDefault="00364C6A" w:rsidP="00E92517">
      <w:pPr>
        <w:pStyle w:val="ListParagraph"/>
        <w:numPr>
          <w:ilvl w:val="0"/>
          <w:numId w:val="10"/>
        </w:numPr>
        <w:spacing w:after="0"/>
        <w:ind w:left="426"/>
        <w:jc w:val="both"/>
        <w:rPr>
          <w:rFonts w:ascii="Times New Roman" w:hAnsi="Times New Roman" w:cs="Times New Roman"/>
          <w:b/>
          <w:noProof/>
          <w:sz w:val="24"/>
          <w:szCs w:val="24"/>
          <w:lang w:val="ro-RO"/>
        </w:rPr>
      </w:pPr>
      <w:r w:rsidRPr="00770298">
        <w:rPr>
          <w:rFonts w:ascii="Times New Roman" w:hAnsi="Times New Roman" w:cs="Times New Roman"/>
          <w:iCs/>
          <w:noProof/>
          <w:sz w:val="24"/>
          <w:szCs w:val="24"/>
          <w:lang w:val="ro-RO"/>
        </w:rPr>
        <w:t>să solicite revizuirea autorizaţiei de mediu la modificări în structura şi/sau profilul de activitate</w:t>
      </w:r>
      <w:r w:rsidRPr="00770298">
        <w:rPr>
          <w:rFonts w:ascii="Times New Roman" w:hAnsi="Times New Roman" w:cs="Times New Roman"/>
          <w:noProof/>
          <w:sz w:val="24"/>
          <w:szCs w:val="24"/>
          <w:lang w:val="ro-RO"/>
        </w:rPr>
        <w:t>;</w:t>
      </w:r>
      <w:r w:rsidRPr="00770298">
        <w:rPr>
          <w:rFonts w:ascii="Times New Roman" w:hAnsi="Times New Roman" w:cs="Times New Roman"/>
          <w:b/>
          <w:noProof/>
          <w:sz w:val="24"/>
          <w:szCs w:val="24"/>
          <w:lang w:val="ro-RO"/>
        </w:rPr>
        <w:t xml:space="preserve">                                                                                                                                                                                                  </w:t>
      </w:r>
    </w:p>
    <w:p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sz w:val="24"/>
          <w:szCs w:val="24"/>
          <w:lang w:val="ro-RO" w:eastAsia="ro-RO"/>
        </w:rPr>
        <w:lastRenderedPageBreak/>
        <w:t>să solicite şi să obţină acordul de mediu pentru orice proiect de investiţii noi, ori de modificare a celor existente, aferente activităţilor cu impact asupra mediului;</w:t>
      </w:r>
    </w:p>
    <w:p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noProof/>
          <w:sz w:val="24"/>
          <w:szCs w:val="24"/>
          <w:lang w:val="ro-RO" w:eastAsia="ro-RO"/>
        </w:rPr>
        <w:t xml:space="preserve">să notifice </w:t>
      </w:r>
      <w:r w:rsidRPr="00770298">
        <w:rPr>
          <w:rFonts w:ascii="Times New Roman" w:hAnsi="Times New Roman" w:cs="Times New Roman"/>
          <w:noProof/>
          <w:sz w:val="24"/>
          <w:szCs w:val="24"/>
          <w:lang w:val="ro-RO"/>
        </w:rPr>
        <w:t xml:space="preserve">Agenţia pentru Protecţia Mediului Cluj </w:t>
      </w:r>
      <w:r w:rsidRPr="00770298">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70298">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770298">
        <w:rPr>
          <w:rFonts w:ascii="Times New Roman" w:eastAsia="Times New Roman" w:hAnsi="Times New Roman" w:cs="Times New Roman"/>
          <w:noProof/>
          <w:sz w:val="24"/>
          <w:szCs w:val="24"/>
          <w:lang w:val="ro-RO" w:eastAsia="ro-RO"/>
        </w:rPr>
        <w:t>cu modificarile si completarile ulterioare;</w:t>
      </w:r>
      <w:r w:rsidRPr="00770298">
        <w:rPr>
          <w:rFonts w:ascii="Times New Roman" w:hAnsi="Times New Roman" w:cs="Times New Roman"/>
          <w:noProof/>
          <w:sz w:val="24"/>
          <w:szCs w:val="24"/>
          <w:lang w:val="ro-RO"/>
        </w:rPr>
        <w:t xml:space="preserve"> </w:t>
      </w:r>
    </w:p>
    <w:p w:rsidR="00364C6A" w:rsidRPr="00770298" w:rsidRDefault="00364C6A" w:rsidP="00E92517">
      <w:pPr>
        <w:pStyle w:val="ListParagraph"/>
        <w:numPr>
          <w:ilvl w:val="0"/>
          <w:numId w:val="10"/>
        </w:numPr>
        <w:spacing w:after="0"/>
        <w:ind w:left="426"/>
        <w:jc w:val="both"/>
        <w:rPr>
          <w:rFonts w:ascii="Times New Roman" w:hAnsi="Times New Roman" w:cs="Times New Roman"/>
          <w:snapToGrid w:val="0"/>
          <w:sz w:val="24"/>
          <w:szCs w:val="24"/>
          <w:lang w:val="ro-RO"/>
        </w:rPr>
      </w:pPr>
      <w:r w:rsidRPr="00770298">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rsidR="00364C6A" w:rsidRPr="00770298" w:rsidRDefault="00364C6A" w:rsidP="00E92517">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noProof/>
          <w:sz w:val="24"/>
          <w:szCs w:val="24"/>
          <w:lang w:val="ro-RO"/>
        </w:rPr>
        <w:t xml:space="preserve">să solicite </w:t>
      </w:r>
      <w:r w:rsidRPr="00770298">
        <w:rPr>
          <w:rFonts w:ascii="Times New Roman" w:hAnsi="Times New Roman" w:cs="Times New Roman"/>
          <w:noProof/>
          <w:sz w:val="24"/>
          <w:szCs w:val="24"/>
          <w:lang w:val="ro-RO"/>
        </w:rPr>
        <w:t xml:space="preserve">în fiecare an </w:t>
      </w:r>
      <w:r w:rsidRPr="00770298">
        <w:rPr>
          <w:rFonts w:ascii="Times New Roman" w:eastAsia="Times New Roman" w:hAnsi="Times New Roman" w:cs="Times New Roman"/>
          <w:noProof/>
          <w:sz w:val="24"/>
          <w:szCs w:val="24"/>
          <w:lang w:val="ro-RO"/>
        </w:rPr>
        <w:t>şi să obţină viza anuală a autorizaţiei de mediu, conform</w:t>
      </w:r>
      <w:r w:rsidRPr="00770298">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770298">
        <w:rPr>
          <w:rFonts w:ascii="Times New Roman" w:hAnsi="Times New Roman" w:cs="Times New Roman"/>
          <w:noProof/>
          <w:sz w:val="24"/>
          <w:szCs w:val="24"/>
          <w:lang w:val="ro-RO"/>
        </w:rPr>
        <w:t>conform anexei la Ordin nr. 1150 din 27 mai 2020 privind aprobarea Procedurii de aplicare a vizei anuale a autorizaţiei de mediu şi autorizaţiei integrate de mediu</w:t>
      </w:r>
      <w:r w:rsidR="001810F9">
        <w:rPr>
          <w:rFonts w:ascii="Times New Roman" w:hAnsi="Times New Roman" w:cs="Times New Roman"/>
          <w:noProof/>
          <w:sz w:val="24"/>
          <w:szCs w:val="24"/>
          <w:lang w:val="ro-RO"/>
        </w:rPr>
        <w:t>, cu modificările și completările ulterioare</w:t>
      </w:r>
      <w:r w:rsidRPr="00770298">
        <w:rPr>
          <w:rFonts w:ascii="Times New Roman" w:hAnsi="Times New Roman" w:cs="Times New Roman"/>
          <w:noProof/>
          <w:sz w:val="24"/>
          <w:szCs w:val="24"/>
          <w:lang w:val="ro-RO"/>
        </w:rPr>
        <w:t>, art. 5 alin. (4) cu „maximum 90 de zile şi de minimum 60 de zile înainte de ziua şi luna corespunzătoare zilei şi lunii în care a fost emisă autorizaţia pe care acesta o deţine”</w:t>
      </w:r>
      <w:r w:rsidRPr="00770298">
        <w:rPr>
          <w:rFonts w:ascii="Times New Roman" w:eastAsia="Times New Roman" w:hAnsi="Times New Roman" w:cs="Times New Roman"/>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9B5DE1">
        <w:rPr>
          <w:rFonts w:ascii="Times New Roman" w:eastAsia="Times New Roman" w:hAnsi="Times New Roman" w:cs="Times New Roman"/>
          <w:b/>
          <w:bCs/>
          <w:sz w:val="24"/>
          <w:szCs w:val="24"/>
          <w:u w:val="single"/>
          <w:lang w:val="ro-RO"/>
        </w:rPr>
        <w:t>,</w:t>
      </w:r>
      <w:r w:rsidR="001810F9">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rsidR="00A533AD" w:rsidRDefault="00371A30" w:rsidP="00A533AD">
      <w:pPr>
        <w:spacing w:after="0"/>
        <w:jc w:val="both"/>
        <w:rPr>
          <w:rFonts w:ascii="Times New Roman" w:eastAsia="Calibri" w:hAnsi="Times New Roman" w:cs="Times New Roman"/>
          <w:sz w:val="24"/>
          <w:szCs w:val="24"/>
          <w:lang w:val="ro-RO"/>
        </w:rPr>
      </w:pPr>
      <w:r w:rsidRPr="00371A30">
        <w:rPr>
          <w:rFonts w:ascii="Times New Roman" w:eastAsia="Calibri" w:hAnsi="Times New Roman" w:cs="Times New Roman"/>
          <w:b/>
          <w:sz w:val="24"/>
          <w:szCs w:val="24"/>
          <w:lang w:val="ro-RO"/>
        </w:rPr>
        <w:t>Stație de distribuție carburanți</w:t>
      </w:r>
      <w:r>
        <w:rPr>
          <w:rFonts w:ascii="Times New Roman" w:eastAsia="Calibri" w:hAnsi="Times New Roman" w:cs="Times New Roman"/>
          <w:sz w:val="24"/>
          <w:szCs w:val="24"/>
          <w:lang w:val="ro-RO"/>
        </w:rPr>
        <w:t>, municipiul Cluj-Napoca, b-dul 1 Decembrie 1918, jud.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A533AD" w:rsidTr="00371A30">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UM</w:t>
            </w:r>
          </w:p>
        </w:tc>
      </w:tr>
      <w:tr w:rsidR="00371A30" w:rsidRPr="00A533AD" w:rsidTr="00371A30">
        <w:tc>
          <w:tcPr>
            <w:tcW w:w="1728" w:type="dxa"/>
            <w:tcBorders>
              <w:top w:val="single" w:sz="4" w:space="0" w:color="auto"/>
              <w:left w:val="single" w:sz="4" w:space="0" w:color="auto"/>
              <w:bottom w:val="single" w:sz="4" w:space="0" w:color="auto"/>
              <w:right w:val="single" w:sz="4" w:space="0" w:color="auto"/>
            </w:tcBorders>
            <w:hideMark/>
          </w:tcPr>
          <w:p w:rsidR="00371A30" w:rsidRPr="00371A30" w:rsidRDefault="00371A30" w:rsidP="00371A30">
            <w:pPr>
              <w:spacing w:after="0" w:line="240" w:lineRule="auto"/>
              <w:jc w:val="center"/>
              <w:rPr>
                <w:rFonts w:ascii="Times New Roman" w:hAnsi="Times New Roman" w:cs="Times New Roman"/>
                <w:szCs w:val="24"/>
              </w:rPr>
            </w:pPr>
            <w:r w:rsidRPr="00371A30">
              <w:rPr>
                <w:rFonts w:ascii="Times New Roman" w:hAnsi="Times New Roman" w:cs="Times New Roman"/>
                <w:szCs w:val="24"/>
              </w:rPr>
              <w:t>4730</w:t>
            </w:r>
          </w:p>
        </w:tc>
        <w:tc>
          <w:tcPr>
            <w:tcW w:w="4050" w:type="dxa"/>
            <w:tcBorders>
              <w:top w:val="single" w:sz="4" w:space="0" w:color="auto"/>
              <w:left w:val="single" w:sz="4" w:space="0" w:color="auto"/>
              <w:bottom w:val="single" w:sz="4" w:space="0" w:color="auto"/>
              <w:right w:val="single" w:sz="4" w:space="0" w:color="auto"/>
            </w:tcBorders>
            <w:hideMark/>
          </w:tcPr>
          <w:p w:rsidR="00371A30" w:rsidRPr="00371A30" w:rsidRDefault="00371A30" w:rsidP="00371A30">
            <w:pPr>
              <w:spacing w:after="0" w:line="240" w:lineRule="auto"/>
              <w:jc w:val="center"/>
              <w:rPr>
                <w:rFonts w:ascii="Times New Roman" w:hAnsi="Times New Roman" w:cs="Times New Roman"/>
                <w:szCs w:val="24"/>
              </w:rPr>
            </w:pPr>
            <w:proofErr w:type="spellStart"/>
            <w:r w:rsidRPr="00371A30">
              <w:rPr>
                <w:rFonts w:ascii="Times New Roman" w:hAnsi="Times New Roman" w:cs="Times New Roman"/>
                <w:szCs w:val="24"/>
              </w:rPr>
              <w:t>Comerţ</w:t>
            </w:r>
            <w:proofErr w:type="spellEnd"/>
            <w:r w:rsidRPr="00371A30">
              <w:rPr>
                <w:rFonts w:ascii="Times New Roman" w:hAnsi="Times New Roman" w:cs="Times New Roman"/>
                <w:szCs w:val="24"/>
              </w:rPr>
              <w:t xml:space="preserve"> cu </w:t>
            </w:r>
            <w:proofErr w:type="spellStart"/>
            <w:r w:rsidRPr="00371A30">
              <w:rPr>
                <w:rFonts w:ascii="Times New Roman" w:hAnsi="Times New Roman" w:cs="Times New Roman"/>
                <w:szCs w:val="24"/>
              </w:rPr>
              <w:t>amăuntul</w:t>
            </w:r>
            <w:proofErr w:type="spellEnd"/>
            <w:r w:rsidRPr="00371A30">
              <w:rPr>
                <w:rFonts w:ascii="Times New Roman" w:hAnsi="Times New Roman" w:cs="Times New Roman"/>
                <w:szCs w:val="24"/>
              </w:rPr>
              <w:t xml:space="preserve"> al </w:t>
            </w:r>
            <w:proofErr w:type="spellStart"/>
            <w:r w:rsidRPr="00371A30">
              <w:rPr>
                <w:rFonts w:ascii="Times New Roman" w:hAnsi="Times New Roman" w:cs="Times New Roman"/>
                <w:szCs w:val="24"/>
              </w:rPr>
              <w:t>carburanţilor</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pentru</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autovehicule</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în</w:t>
            </w:r>
            <w:proofErr w:type="spellEnd"/>
            <w:r w:rsidRPr="00371A30">
              <w:rPr>
                <w:rFonts w:ascii="Times New Roman" w:hAnsi="Times New Roman" w:cs="Times New Roman"/>
                <w:szCs w:val="24"/>
              </w:rPr>
              <w:t xml:space="preserve"> magazine </w:t>
            </w:r>
            <w:proofErr w:type="spellStart"/>
            <w:r w:rsidRPr="00371A30">
              <w:rPr>
                <w:rFonts w:ascii="Times New Roman" w:hAnsi="Times New Roman" w:cs="Times New Roman"/>
                <w:szCs w:val="24"/>
              </w:rPr>
              <w:t>specializate</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371A30" w:rsidRPr="00371A30" w:rsidRDefault="00864998" w:rsidP="00371A30">
            <w:pPr>
              <w:spacing w:after="0" w:line="240" w:lineRule="auto"/>
              <w:jc w:val="center"/>
              <w:rPr>
                <w:rFonts w:ascii="Times New Roman" w:eastAsia="Calibri" w:hAnsi="Times New Roman" w:cs="Times New Roman"/>
                <w:noProof/>
                <w:szCs w:val="20"/>
                <w:lang w:val="ro-RO"/>
              </w:rPr>
            </w:pPr>
            <w:r w:rsidRPr="00864998">
              <w:rPr>
                <w:rFonts w:ascii="Times New Roman" w:hAnsi="Times New Roman" w:cs="Times New Roman"/>
                <w:szCs w:val="20"/>
              </w:rPr>
              <w:t>182</w:t>
            </w:r>
            <w:r w:rsidR="00371A30" w:rsidRPr="00864998">
              <w:rPr>
                <w:rFonts w:ascii="Times New Roman" w:hAnsi="Times New Roman" w:cs="Times New Roman"/>
                <w:szCs w:val="20"/>
              </w:rPr>
              <w:t>,00</w:t>
            </w:r>
          </w:p>
        </w:tc>
        <w:tc>
          <w:tcPr>
            <w:tcW w:w="1193" w:type="dxa"/>
            <w:tcBorders>
              <w:top w:val="single" w:sz="4" w:space="0" w:color="auto"/>
              <w:left w:val="single" w:sz="4" w:space="0" w:color="auto"/>
              <w:bottom w:val="single" w:sz="4" w:space="0" w:color="auto"/>
              <w:right w:val="single" w:sz="4" w:space="0" w:color="auto"/>
            </w:tcBorders>
          </w:tcPr>
          <w:p w:rsidR="00371A30" w:rsidRPr="00371A30" w:rsidRDefault="00371A30" w:rsidP="00371A30">
            <w:pPr>
              <w:spacing w:after="0" w:line="240" w:lineRule="auto"/>
              <w:jc w:val="center"/>
              <w:rPr>
                <w:rFonts w:ascii="Times New Roman" w:eastAsia="Calibri" w:hAnsi="Times New Roman" w:cs="Times New Roman"/>
                <w:noProof/>
                <w:szCs w:val="20"/>
                <w:lang w:val="ro-RO"/>
              </w:rPr>
            </w:pPr>
            <w:r w:rsidRPr="00371A30">
              <w:rPr>
                <w:rFonts w:ascii="Times New Roman" w:eastAsia="Calibri" w:hAnsi="Times New Roman" w:cs="Times New Roman"/>
                <w:noProof/>
                <w:szCs w:val="20"/>
                <w:lang w:val="ro-RO"/>
              </w:rPr>
              <w:t>Metri</w:t>
            </w:r>
            <w:r>
              <w:rPr>
                <w:rFonts w:ascii="Times New Roman" w:eastAsia="Calibri" w:hAnsi="Times New Roman" w:cs="Times New Roman"/>
                <w:noProof/>
                <w:szCs w:val="20"/>
                <w:lang w:val="ro-RO"/>
              </w:rPr>
              <w:t xml:space="preserve"> </w:t>
            </w:r>
            <w:r w:rsidRPr="00371A30">
              <w:rPr>
                <w:rFonts w:ascii="Times New Roman" w:eastAsia="Calibri" w:hAnsi="Times New Roman" w:cs="Times New Roman"/>
                <w:noProof/>
                <w:szCs w:val="20"/>
                <w:lang w:val="ro-RO"/>
              </w:rPr>
              <w:t>cubi</w:t>
            </w:r>
          </w:p>
        </w:tc>
      </w:tr>
    </w:tbl>
    <w:p w:rsidR="00A533AD" w:rsidRPr="0050648C" w:rsidRDefault="00A533AD" w:rsidP="0011207A">
      <w:pPr>
        <w:pStyle w:val="ListParagraph"/>
        <w:spacing w:after="0" w:line="240" w:lineRule="auto"/>
        <w:ind w:left="1080" w:right="-720"/>
        <w:jc w:val="both"/>
        <w:rPr>
          <w:rFonts w:ascii="Times New Roman" w:hAnsi="Times New Roman" w:cs="Times New Roman"/>
          <w:b/>
          <w:sz w:val="24"/>
          <w:szCs w:val="24"/>
          <w:lang w:val="ro-RO"/>
        </w:rPr>
      </w:pPr>
    </w:p>
    <w:p w:rsidR="00387951" w:rsidRPr="0050648C" w:rsidRDefault="00387951" w:rsidP="00E92517">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A533AD" w:rsidRPr="00A533AD" w:rsidRDefault="00770298" w:rsidP="00371A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Activitatea se desfășoară </w:t>
      </w:r>
      <w:r w:rsidR="00371A30">
        <w:rPr>
          <w:rFonts w:ascii="Times New Roman" w:eastAsia="Times New Roman" w:hAnsi="Times New Roman" w:cs="Times New Roman"/>
          <w:sz w:val="24"/>
          <w:szCs w:val="24"/>
          <w:lang w:val="ro-RO"/>
        </w:rPr>
        <w:t xml:space="preserve">pe o suprafață totală de 1500 mp, suprafața construită fiind de 100 mp. </w:t>
      </w:r>
    </w:p>
    <w:p w:rsidR="00037599" w:rsidRPr="00864998" w:rsidRDefault="00037599" w:rsidP="00143724">
      <w:pPr>
        <w:tabs>
          <w:tab w:val="left" w:pos="935"/>
        </w:tabs>
        <w:spacing w:after="0" w:line="240" w:lineRule="auto"/>
        <w:jc w:val="both"/>
        <w:rPr>
          <w:rFonts w:ascii="Times New Roman" w:eastAsia="Times New Roman" w:hAnsi="Times New Roman" w:cs="Times New Roman"/>
          <w:sz w:val="24"/>
          <w:szCs w:val="24"/>
          <w:lang w:val="ro-RO" w:eastAsia="zh-CN"/>
        </w:rPr>
      </w:pPr>
      <w:r w:rsidRPr="00864998">
        <w:rPr>
          <w:rFonts w:ascii="Times New Roman" w:eastAsia="Times New Roman" w:hAnsi="Times New Roman" w:cs="Times New Roman"/>
          <w:sz w:val="24"/>
          <w:szCs w:val="24"/>
          <w:lang w:val="ro-RO" w:eastAsia="zh-CN"/>
        </w:rPr>
        <w:t>Amplasamentul dispune de:</w:t>
      </w:r>
    </w:p>
    <w:p w:rsidR="005C526A" w:rsidRPr="0006039B" w:rsidRDefault="00037599"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06039B">
        <w:rPr>
          <w:rFonts w:ascii="Times New Roman" w:eastAsia="Times New Roman" w:hAnsi="Times New Roman" w:cs="Times New Roman"/>
          <w:b/>
          <w:sz w:val="24"/>
          <w:szCs w:val="24"/>
          <w:lang w:val="ro-RO" w:eastAsia="zh-CN"/>
        </w:rPr>
        <w:lastRenderedPageBreak/>
        <w:t>Rezervoare</w:t>
      </w:r>
      <w:r w:rsidR="00462786">
        <w:rPr>
          <w:rFonts w:ascii="Times New Roman" w:eastAsia="Times New Roman" w:hAnsi="Times New Roman" w:cs="Times New Roman"/>
          <w:b/>
          <w:sz w:val="24"/>
          <w:szCs w:val="24"/>
          <w:lang w:val="ro-RO" w:eastAsia="zh-CN"/>
        </w:rPr>
        <w:t xml:space="preserve"> (parc de rezervoare)</w:t>
      </w:r>
      <w:r w:rsidRPr="0006039B">
        <w:rPr>
          <w:rFonts w:ascii="Times New Roman" w:eastAsia="Times New Roman" w:hAnsi="Times New Roman" w:cs="Times New Roman"/>
          <w:b/>
          <w:sz w:val="24"/>
          <w:szCs w:val="24"/>
          <w:lang w:val="ro-RO" w:eastAsia="zh-CN"/>
        </w:rPr>
        <w:t xml:space="preserve">: </w:t>
      </w:r>
      <w:r w:rsidRPr="0006039B">
        <w:rPr>
          <w:rFonts w:ascii="Times New Roman" w:eastAsia="Times New Roman" w:hAnsi="Times New Roman" w:cs="Times New Roman"/>
          <w:sz w:val="24"/>
          <w:szCs w:val="24"/>
          <w:lang w:val="ro-RO" w:eastAsia="zh-CN"/>
        </w:rPr>
        <w:t>3 rezervoare (din care un rezervor bicompartimentat) cilindrice, orizontale, cu pereți dubli, montate subteran, având o capacitate de depozitare totală de cca. 182 mc</w:t>
      </w:r>
      <w:r w:rsidR="005C526A" w:rsidRPr="0006039B">
        <w:rPr>
          <w:rFonts w:ascii="Times New Roman" w:eastAsia="Times New Roman" w:hAnsi="Times New Roman" w:cs="Times New Roman"/>
          <w:sz w:val="24"/>
          <w:szCs w:val="24"/>
          <w:lang w:val="ro-RO" w:eastAsia="zh-CN"/>
        </w:rPr>
        <w:t>, din care cca. 91 mc. benzine:</w:t>
      </w:r>
    </w:p>
    <w:p w:rsidR="00037599" w:rsidRDefault="005C526A" w:rsidP="00E92517">
      <w:pPr>
        <w:pStyle w:val="ListParagraph"/>
        <w:numPr>
          <w:ilvl w:val="0"/>
          <w:numId w:val="28"/>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R1 (monocompartimentat) motorină EVO Diesel – 60 mc;</w:t>
      </w:r>
    </w:p>
    <w:p w:rsidR="005C526A" w:rsidRDefault="005C526A" w:rsidP="00E92517">
      <w:pPr>
        <w:pStyle w:val="ListParagraph"/>
        <w:numPr>
          <w:ilvl w:val="0"/>
          <w:numId w:val="28"/>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R2 (monocompartimentat) benzină EVO 95 – 61 mc;</w:t>
      </w:r>
    </w:p>
    <w:p w:rsidR="005C526A" w:rsidRDefault="005C526A" w:rsidP="00E92517">
      <w:pPr>
        <w:pStyle w:val="ListParagraph"/>
        <w:numPr>
          <w:ilvl w:val="0"/>
          <w:numId w:val="28"/>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R3 (bicompartimentat, c1) motorină EVO Diesel  Plus – 31 mc;</w:t>
      </w:r>
    </w:p>
    <w:p w:rsidR="005C526A" w:rsidRPr="00864998" w:rsidRDefault="005C526A" w:rsidP="00E92517">
      <w:pPr>
        <w:pStyle w:val="ListParagraph"/>
        <w:numPr>
          <w:ilvl w:val="0"/>
          <w:numId w:val="28"/>
        </w:num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R4 (bicompartimentat, c4) benzină EVO 100 – 3</w:t>
      </w:r>
      <w:r w:rsidR="0006039B">
        <w:rPr>
          <w:rFonts w:ascii="Times New Roman" w:eastAsia="Times New Roman" w:hAnsi="Times New Roman" w:cs="Times New Roman"/>
          <w:sz w:val="24"/>
          <w:szCs w:val="24"/>
          <w:lang w:val="ro-RO" w:eastAsia="zh-CN"/>
        </w:rPr>
        <w:t>0</w:t>
      </w:r>
      <w:r>
        <w:rPr>
          <w:rFonts w:ascii="Times New Roman" w:eastAsia="Times New Roman" w:hAnsi="Times New Roman" w:cs="Times New Roman"/>
          <w:sz w:val="24"/>
          <w:szCs w:val="24"/>
          <w:lang w:val="ro-RO" w:eastAsia="zh-CN"/>
        </w:rPr>
        <w:t xml:space="preserve"> mc</w:t>
      </w:r>
      <w:r w:rsidR="0006039B">
        <w:rPr>
          <w:rFonts w:ascii="Times New Roman" w:eastAsia="Times New Roman" w:hAnsi="Times New Roman" w:cs="Times New Roman"/>
          <w:sz w:val="24"/>
          <w:szCs w:val="24"/>
          <w:lang w:val="ro-RO" w:eastAsia="zh-CN"/>
        </w:rPr>
        <w:t>;</w:t>
      </w:r>
    </w:p>
    <w:p w:rsidR="0006039B" w:rsidRDefault="0006039B" w:rsidP="0006039B">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Rezervoarele sunt dotate cu instalații pentru recuperarea emisiilor COV. Traseele de aerisire a rezervoarelor de benzină sunt prevăzute cu supapa de aerisire și opritor de flăcări, iar gurile de de descărcare a carburanților și de preluare a vaporilor de COV sunt prevăzute cu dispozitive de cuplare rapidă cu închidere etanșă.</w:t>
      </w:r>
    </w:p>
    <w:p w:rsidR="00462786" w:rsidRDefault="0006039B"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462786">
        <w:rPr>
          <w:rFonts w:ascii="Times New Roman" w:eastAsia="Times New Roman" w:hAnsi="Times New Roman" w:cs="Times New Roman"/>
          <w:b/>
          <w:sz w:val="24"/>
          <w:szCs w:val="24"/>
          <w:lang w:val="ro-RO" w:eastAsia="zh-CN"/>
        </w:rPr>
        <w:t>Pompe</w:t>
      </w:r>
      <w:r w:rsidR="00462786" w:rsidRPr="00462786">
        <w:rPr>
          <w:rFonts w:ascii="Times New Roman" w:eastAsia="Times New Roman" w:hAnsi="Times New Roman" w:cs="Times New Roman"/>
          <w:b/>
          <w:sz w:val="24"/>
          <w:szCs w:val="24"/>
          <w:lang w:val="ro-RO" w:eastAsia="zh-CN"/>
        </w:rPr>
        <w:t xml:space="preserve"> distribuție carburanți</w:t>
      </w:r>
      <w:r w:rsidR="00462786">
        <w:rPr>
          <w:rFonts w:ascii="Times New Roman" w:eastAsia="Times New Roman" w:hAnsi="Times New Roman" w:cs="Times New Roman"/>
          <w:sz w:val="24"/>
          <w:szCs w:val="24"/>
          <w:lang w:val="ro-RO" w:eastAsia="zh-CN"/>
        </w:rPr>
        <w:t>: 2 distribuitoare de carburanți bifrontale, multiprodus (8 furtunuri), echipate cu sisteme de recuperare a vaporilor de COV și conductă de retur vapori la rezervor pentru furtunurile de distribuție a benzinei.</w:t>
      </w:r>
    </w:p>
    <w:p w:rsidR="00ED733F" w:rsidRDefault="00462786"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462786">
        <w:rPr>
          <w:rFonts w:ascii="Times New Roman" w:eastAsia="Times New Roman" w:hAnsi="Times New Roman" w:cs="Times New Roman"/>
          <w:b/>
          <w:sz w:val="24"/>
          <w:szCs w:val="24"/>
          <w:lang w:val="ro-RO" w:eastAsia="zh-CN"/>
        </w:rPr>
        <w:t>Clădirea stației</w:t>
      </w:r>
      <w:r w:rsidR="00054CE9">
        <w:rPr>
          <w:rFonts w:ascii="Times New Roman" w:eastAsia="Times New Roman" w:hAnsi="Times New Roman" w:cs="Times New Roman"/>
          <w:b/>
          <w:sz w:val="24"/>
          <w:szCs w:val="24"/>
          <w:lang w:val="ro-RO" w:eastAsia="zh-CN"/>
        </w:rPr>
        <w:t xml:space="preserve"> (P)</w:t>
      </w:r>
      <w:r w:rsidRPr="00462786">
        <w:rPr>
          <w:rFonts w:ascii="Times New Roman" w:eastAsia="Times New Roman" w:hAnsi="Times New Roman" w:cs="Times New Roman"/>
          <w:b/>
          <w:sz w:val="24"/>
          <w:szCs w:val="24"/>
          <w:lang w:val="ro-RO" w:eastAsia="zh-CN"/>
        </w:rPr>
        <w:t xml:space="preserve">: </w:t>
      </w:r>
      <w:r w:rsidRPr="00462786">
        <w:rPr>
          <w:rFonts w:ascii="Times New Roman" w:eastAsia="Times New Roman" w:hAnsi="Times New Roman" w:cs="Times New Roman"/>
          <w:sz w:val="24"/>
          <w:szCs w:val="24"/>
          <w:lang w:val="ro-RO" w:eastAsia="zh-CN"/>
        </w:rPr>
        <w:t>spațiu de vânzare pentru prod</w:t>
      </w:r>
      <w:r>
        <w:rPr>
          <w:rFonts w:ascii="Times New Roman" w:eastAsia="Times New Roman" w:hAnsi="Times New Roman" w:cs="Times New Roman"/>
          <w:sz w:val="24"/>
          <w:szCs w:val="24"/>
          <w:lang w:val="ro-RO" w:eastAsia="zh-CN"/>
        </w:rPr>
        <w:t>use și fresh-corner, birou, vestiar, depozite mărfuri, grupuri sanitare</w:t>
      </w:r>
      <w:r w:rsidR="00054CE9">
        <w:rPr>
          <w:rFonts w:ascii="Times New Roman" w:eastAsia="Times New Roman" w:hAnsi="Times New Roman" w:cs="Times New Roman"/>
          <w:sz w:val="24"/>
          <w:szCs w:val="24"/>
          <w:lang w:val="ro-RO" w:eastAsia="zh-CN"/>
        </w:rPr>
        <w:t>, camera tehnică și hol.</w:t>
      </w:r>
      <w:r w:rsidR="005C0E43">
        <w:rPr>
          <w:rFonts w:ascii="Times New Roman" w:eastAsia="Times New Roman" w:hAnsi="Times New Roman" w:cs="Times New Roman"/>
          <w:sz w:val="24"/>
          <w:szCs w:val="24"/>
          <w:lang w:val="ro-RO" w:eastAsia="zh-CN"/>
        </w:rPr>
        <w:t xml:space="preserve"> Dotările clădirii stației sunt:</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Vitrine „to go” pentru sandwich-uri;</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3 frigidere (două duble a câte 240 l și unul simplu de 100 l);</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3 congelatoare (două a câte 240 l și unul de 100 l);</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Aparat de cadea (Self-service);</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Cupor pentru încălzire;</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Cuptor pentru coacere;</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Hotdog frill;</w:t>
      </w:r>
    </w:p>
    <w:p w:rsid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Contact grill pentru pâine hotdog;</w:t>
      </w:r>
    </w:p>
    <w:p w:rsidR="005C0E43" w:rsidRPr="005C0E43" w:rsidRDefault="005C0E43" w:rsidP="00E92517">
      <w:pPr>
        <w:pStyle w:val="ListParagraph"/>
        <w:numPr>
          <w:ilvl w:val="0"/>
          <w:numId w:val="31"/>
        </w:numPr>
        <w:tabs>
          <w:tab w:val="left" w:pos="935"/>
        </w:tabs>
        <w:spacing w:after="0" w:line="240" w:lineRule="auto"/>
        <w:ind w:left="113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Vitrine cu sertare pentru expunere sandwich-uri.</w:t>
      </w:r>
    </w:p>
    <w:p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Sistem de conducte tehnologice:</w:t>
      </w:r>
      <w:r>
        <w:rPr>
          <w:rFonts w:ascii="Times New Roman" w:eastAsia="Times New Roman" w:hAnsi="Times New Roman" w:cs="Times New Roman"/>
          <w:sz w:val="24"/>
          <w:szCs w:val="24"/>
          <w:lang w:val="ro-RO" w:eastAsia="zh-CN"/>
        </w:rPr>
        <w:t xml:space="preserve"> amplasate subteran, pe pat de nisip;</w:t>
      </w:r>
    </w:p>
    <w:p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Platformă descărcare cisterne: </w:t>
      </w:r>
      <w:r w:rsidRPr="00054CE9">
        <w:rPr>
          <w:rFonts w:ascii="Times New Roman" w:eastAsia="Times New Roman" w:hAnsi="Times New Roman" w:cs="Times New Roman"/>
          <w:sz w:val="24"/>
          <w:szCs w:val="24"/>
          <w:lang w:val="ro-RO" w:eastAsia="zh-CN"/>
        </w:rPr>
        <w:t>în dreptul gurilor de descărcare;</w:t>
      </w:r>
      <w:r>
        <w:rPr>
          <w:rFonts w:ascii="Times New Roman" w:eastAsia="Times New Roman" w:hAnsi="Times New Roman" w:cs="Times New Roman"/>
          <w:sz w:val="24"/>
          <w:szCs w:val="24"/>
          <w:lang w:val="ro-RO" w:eastAsia="zh-CN"/>
        </w:rPr>
        <w:t xml:space="preserve"> </w:t>
      </w:r>
    </w:p>
    <w:p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Rigole deschise cu gratare metalice</w:t>
      </w:r>
      <w:r w:rsidR="005C0E43">
        <w:rPr>
          <w:rFonts w:ascii="Times New Roman" w:eastAsia="Times New Roman" w:hAnsi="Times New Roman" w:cs="Times New Roman"/>
          <w:b/>
          <w:sz w:val="24"/>
          <w:szCs w:val="24"/>
          <w:lang w:val="ro-RO" w:eastAsia="zh-CN"/>
        </w:rPr>
        <w:t>;</w:t>
      </w:r>
    </w:p>
    <w:p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Separator de produse petroliere: </w:t>
      </w:r>
      <w:r w:rsidRPr="00054CE9">
        <w:rPr>
          <w:rFonts w:ascii="Times New Roman" w:eastAsia="Times New Roman" w:hAnsi="Times New Roman" w:cs="Times New Roman"/>
          <w:sz w:val="24"/>
          <w:szCs w:val="24"/>
          <w:lang w:val="ro-RO" w:eastAsia="zh-CN"/>
        </w:rPr>
        <w:t>V=38 mc</w:t>
      </w:r>
      <w:r>
        <w:rPr>
          <w:rFonts w:ascii="Times New Roman" w:eastAsia="Times New Roman" w:hAnsi="Times New Roman" w:cs="Times New Roman"/>
          <w:sz w:val="24"/>
          <w:szCs w:val="24"/>
          <w:lang w:val="ro-RO" w:eastAsia="zh-CN"/>
        </w:rPr>
        <w:t>, tricompartimentat;</w:t>
      </w:r>
    </w:p>
    <w:p w:rsidR="00054CE9" w:rsidRP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Platormă betonată</w:t>
      </w:r>
      <w:r w:rsidR="005C0E43">
        <w:rPr>
          <w:rFonts w:ascii="Times New Roman" w:eastAsia="Times New Roman" w:hAnsi="Times New Roman" w:cs="Times New Roman"/>
          <w:b/>
          <w:sz w:val="24"/>
          <w:szCs w:val="24"/>
          <w:lang w:val="ro-RO" w:eastAsia="zh-CN"/>
        </w:rPr>
        <w:t>;</w:t>
      </w:r>
    </w:p>
    <w:p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Tarc uleiuri: </w:t>
      </w:r>
      <w:r w:rsidRPr="005C0E43">
        <w:rPr>
          <w:rFonts w:ascii="Times New Roman" w:eastAsia="Times New Roman" w:hAnsi="Times New Roman" w:cs="Times New Roman"/>
          <w:sz w:val="24"/>
          <w:szCs w:val="24"/>
          <w:lang w:val="ro-RO" w:eastAsia="zh-CN"/>
        </w:rPr>
        <w:t>spațiu acoperit și îngrădit în care sunt amplasate butoaie metlice pentru recuperarea uleiurilor auto uzate;</w:t>
      </w:r>
    </w:p>
    <w:p w:rsidR="005C0E43" w:rsidRP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Accese auto, platformă carosabilă și parcare auto;</w:t>
      </w:r>
    </w:p>
    <w:p w:rsidR="005C0E43" w:rsidRP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Coloneta aer comprimat;</w:t>
      </w:r>
    </w:p>
    <w:p w:rsidR="005C0E43" w:rsidRP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Foraj monitorizare ape subterane: </w:t>
      </w:r>
      <w:r w:rsidRPr="005C0E43">
        <w:rPr>
          <w:rFonts w:ascii="Times New Roman" w:eastAsia="Times New Roman" w:hAnsi="Times New Roman" w:cs="Times New Roman"/>
          <w:sz w:val="24"/>
          <w:szCs w:val="24"/>
          <w:lang w:val="ro-RO" w:eastAsia="zh-CN"/>
        </w:rPr>
        <w:t>H=5 m</w:t>
      </w:r>
      <w:r>
        <w:rPr>
          <w:rFonts w:ascii="Times New Roman" w:eastAsia="Times New Roman" w:hAnsi="Times New Roman" w:cs="Times New Roman"/>
          <w:b/>
          <w:sz w:val="24"/>
          <w:szCs w:val="24"/>
          <w:lang w:val="ro-RO" w:eastAsia="zh-CN"/>
        </w:rPr>
        <w:t>;</w:t>
      </w:r>
    </w:p>
    <w:p w:rsid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sidRPr="005C0E43">
        <w:rPr>
          <w:rFonts w:ascii="Times New Roman" w:eastAsia="Times New Roman" w:hAnsi="Times New Roman" w:cs="Times New Roman"/>
          <w:b/>
          <w:sz w:val="24"/>
          <w:szCs w:val="24"/>
          <w:lang w:val="ro-RO" w:eastAsia="zh-CN"/>
        </w:rPr>
        <w:t>Spații verzi</w:t>
      </w:r>
      <w:r>
        <w:rPr>
          <w:rFonts w:ascii="Times New Roman" w:eastAsia="Times New Roman" w:hAnsi="Times New Roman" w:cs="Times New Roman"/>
          <w:b/>
          <w:sz w:val="24"/>
          <w:szCs w:val="24"/>
          <w:lang w:val="ro-RO" w:eastAsia="zh-CN"/>
        </w:rPr>
        <w:t xml:space="preserve">: </w:t>
      </w:r>
      <w:r w:rsidRPr="005C0E43">
        <w:rPr>
          <w:rFonts w:ascii="Times New Roman" w:eastAsia="Times New Roman" w:hAnsi="Times New Roman" w:cs="Times New Roman"/>
          <w:sz w:val="24"/>
          <w:szCs w:val="24"/>
          <w:lang w:val="ro-RO" w:eastAsia="zh-CN"/>
        </w:rPr>
        <w:t>suprafață de 425 mp</w:t>
      </w:r>
      <w:r>
        <w:rPr>
          <w:rFonts w:ascii="Times New Roman" w:eastAsia="Times New Roman" w:hAnsi="Times New Roman" w:cs="Times New Roman"/>
          <w:b/>
          <w:sz w:val="24"/>
          <w:szCs w:val="24"/>
          <w:lang w:val="ro-RO" w:eastAsia="zh-CN"/>
        </w:rPr>
        <w:t>;</w:t>
      </w:r>
    </w:p>
    <w:p w:rsid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Pr>
          <w:rFonts w:ascii="Times New Roman" w:eastAsia="Times New Roman" w:hAnsi="Times New Roman" w:cs="Times New Roman"/>
          <w:b/>
          <w:sz w:val="24"/>
          <w:szCs w:val="24"/>
          <w:lang w:val="ro-RO" w:eastAsia="zh-CN"/>
        </w:rPr>
        <w:t>Punct livrare Easybox;</w:t>
      </w:r>
    </w:p>
    <w:p w:rsid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Pr>
          <w:rFonts w:ascii="Times New Roman" w:eastAsia="Times New Roman" w:hAnsi="Times New Roman" w:cs="Times New Roman"/>
          <w:b/>
          <w:sz w:val="24"/>
          <w:szCs w:val="24"/>
          <w:lang w:val="ro-RO" w:eastAsia="zh-CN"/>
        </w:rPr>
        <w:t xml:space="preserve">Dotări PSI: </w:t>
      </w:r>
      <w:r w:rsidRPr="005C0E43">
        <w:rPr>
          <w:rFonts w:ascii="Times New Roman" w:eastAsia="Times New Roman" w:hAnsi="Times New Roman" w:cs="Times New Roman"/>
          <w:sz w:val="24"/>
          <w:szCs w:val="24"/>
          <w:lang w:val="ro-RO" w:eastAsia="zh-CN"/>
        </w:rPr>
        <w:t>conform scenariului de siguranță la foc</w:t>
      </w:r>
      <w:r>
        <w:rPr>
          <w:rFonts w:ascii="Times New Roman" w:eastAsia="Times New Roman" w:hAnsi="Times New Roman" w:cs="Times New Roman"/>
          <w:b/>
          <w:sz w:val="24"/>
          <w:szCs w:val="24"/>
          <w:lang w:val="ro-RO" w:eastAsia="zh-CN"/>
        </w:rPr>
        <w:t>;</w:t>
      </w:r>
    </w:p>
    <w:p w:rsidR="005C0E43" w:rsidRDefault="005C0E43"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rsidR="004F40CB" w:rsidRDefault="004F40CB"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rsidR="004F40CB" w:rsidRDefault="004F40CB"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rsidR="004F40CB" w:rsidRPr="005C0E43" w:rsidRDefault="004F40CB"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rsidR="0011207A" w:rsidRPr="00DF78FC" w:rsidRDefault="004F40CB" w:rsidP="00E92517">
      <w:pPr>
        <w:pStyle w:val="ListParagraph"/>
        <w:numPr>
          <w:ilvl w:val="0"/>
          <w:numId w:val="11"/>
        </w:numPr>
        <w:spacing w:after="0" w:line="240" w:lineRule="auto"/>
        <w:ind w:left="426"/>
        <w:jc w:val="both"/>
        <w:rPr>
          <w:rFonts w:ascii="Times New Roman" w:hAnsi="Times New Roman" w:cs="Times New Roman"/>
          <w:b/>
          <w:sz w:val="24"/>
          <w:szCs w:val="24"/>
          <w:lang w:val="ro-RO"/>
        </w:rPr>
      </w:pPr>
      <w:r>
        <w:rPr>
          <w:rFonts w:ascii="Times New Roman" w:eastAsia="Times New Roman" w:hAnsi="Times New Roman" w:cs="Times New Roman"/>
          <w:b/>
          <w:bCs/>
          <w:sz w:val="24"/>
          <w:szCs w:val="24"/>
          <w:lang w:val="ro-RO" w:eastAsia="ro-RO"/>
        </w:rPr>
        <w:lastRenderedPageBreak/>
        <w:t>M</w:t>
      </w:r>
      <w:r w:rsidR="0055084E" w:rsidRPr="00DF78FC">
        <w:rPr>
          <w:rFonts w:ascii="Times New Roman" w:eastAsia="Times New Roman" w:hAnsi="Times New Roman" w:cs="Times New Roman"/>
          <w:b/>
          <w:bCs/>
          <w:sz w:val="24"/>
          <w:szCs w:val="24"/>
          <w:lang w:val="ro-RO" w:eastAsia="ro-RO"/>
        </w:rPr>
        <w:t>ateriile prime, auxiliare, combustibilii și ambalajele folosite – mod de ambalare, mod de depozitare, cantități</w:t>
      </w:r>
      <w:r w:rsidR="0055084E" w:rsidRPr="00DF78FC">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2"/>
        <w:gridCol w:w="1763"/>
        <w:gridCol w:w="877"/>
        <w:gridCol w:w="931"/>
        <w:gridCol w:w="1501"/>
        <w:gridCol w:w="1412"/>
        <w:gridCol w:w="1410"/>
      </w:tblGrid>
      <w:tr w:rsidR="0063083C" w:rsidRPr="00DF78FC" w:rsidTr="0063083C">
        <w:trPr>
          <w:cantSplit/>
          <w:trHeight w:val="855"/>
          <w:jc w:val="center"/>
        </w:trPr>
        <w:tc>
          <w:tcPr>
            <w:tcW w:w="912"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Denumire</w:t>
            </w:r>
          </w:p>
        </w:tc>
        <w:tc>
          <w:tcPr>
            <w:tcW w:w="913"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Încadrare</w:t>
            </w:r>
          </w:p>
        </w:tc>
        <w:tc>
          <w:tcPr>
            <w:tcW w:w="454" w:type="pct"/>
            <w:shd w:val="clear" w:color="auto" w:fill="C0C0C0"/>
            <w:textDirection w:val="btLr"/>
            <w:vAlign w:val="center"/>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Cantitate</w:t>
            </w:r>
          </w:p>
        </w:tc>
        <w:tc>
          <w:tcPr>
            <w:tcW w:w="482"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UM</w:t>
            </w:r>
          </w:p>
        </w:tc>
        <w:tc>
          <w:tcPr>
            <w:tcW w:w="777"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Destinație/Utilizare</w:t>
            </w:r>
          </w:p>
        </w:tc>
        <w:tc>
          <w:tcPr>
            <w:tcW w:w="731"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Mod de depozitare</w:t>
            </w:r>
          </w:p>
        </w:tc>
        <w:tc>
          <w:tcPr>
            <w:tcW w:w="730" w:type="pct"/>
            <w:shd w:val="clear" w:color="auto" w:fill="C0C0C0"/>
          </w:tcPr>
          <w:p w:rsidR="0063083C" w:rsidRPr="00DF78FC" w:rsidRDefault="0063083C" w:rsidP="00B13699">
            <w:pPr>
              <w:spacing w:after="0" w:line="240" w:lineRule="auto"/>
              <w:jc w:val="center"/>
              <w:rPr>
                <w:rFonts w:ascii="Times New Roman" w:hAnsi="Times New Roman" w:cs="Times New Roman"/>
                <w:b/>
                <w:sz w:val="18"/>
                <w:szCs w:val="20"/>
                <w:lang w:val="ro-RO"/>
              </w:rPr>
            </w:pPr>
            <w:r>
              <w:rPr>
                <w:rFonts w:ascii="Times New Roman" w:hAnsi="Times New Roman" w:cs="Times New Roman"/>
                <w:b/>
                <w:sz w:val="18"/>
                <w:szCs w:val="20"/>
                <w:lang w:val="ro-RO"/>
              </w:rPr>
              <w:t>Periculozitate</w:t>
            </w:r>
          </w:p>
        </w:tc>
      </w:tr>
      <w:tr w:rsidR="0063083C" w:rsidRPr="00DF78FC" w:rsidTr="0063083C">
        <w:trPr>
          <w:trHeight w:val="164"/>
          <w:jc w:val="center"/>
        </w:trPr>
        <w:tc>
          <w:tcPr>
            <w:tcW w:w="912"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Benzine</w:t>
            </w:r>
          </w:p>
        </w:tc>
        <w:tc>
          <w:tcPr>
            <w:tcW w:w="913"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DF515F"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1887,50</w:t>
            </w:r>
          </w:p>
        </w:tc>
        <w:tc>
          <w:tcPr>
            <w:tcW w:w="482" w:type="pct"/>
            <w:shd w:val="clear" w:color="auto" w:fill="auto"/>
          </w:tcPr>
          <w:p w:rsidR="0063083C" w:rsidRPr="00DF78FC" w:rsidRDefault="005452CE"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t</w:t>
            </w:r>
            <w:r w:rsidR="0063083C" w:rsidRPr="00DF78FC">
              <w:rPr>
                <w:rFonts w:ascii="Times New Roman" w:hAnsi="Times New Roman" w:cs="Times New Roman"/>
                <w:sz w:val="18"/>
                <w:szCs w:val="20"/>
                <w:lang w:val="ro-RO" w:eastAsia="ro-RO"/>
              </w:rPr>
              <w:t>/an</w:t>
            </w:r>
          </w:p>
        </w:tc>
        <w:tc>
          <w:tcPr>
            <w:tcW w:w="777"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În rezervoarele subterane</w:t>
            </w:r>
          </w:p>
        </w:tc>
        <w:tc>
          <w:tcPr>
            <w:tcW w:w="730" w:type="pct"/>
          </w:tcPr>
          <w:p w:rsidR="0063083C" w:rsidRPr="00DF78FC" w:rsidRDefault="0063083C"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w:t>
            </w:r>
          </w:p>
        </w:tc>
      </w:tr>
      <w:tr w:rsidR="0063083C" w:rsidRPr="00DF78FC" w:rsidTr="0063083C">
        <w:trPr>
          <w:trHeight w:val="20"/>
          <w:jc w:val="center"/>
        </w:trPr>
        <w:tc>
          <w:tcPr>
            <w:tcW w:w="912"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Motorine</w:t>
            </w:r>
          </w:p>
        </w:tc>
        <w:tc>
          <w:tcPr>
            <w:tcW w:w="913" w:type="pct"/>
            <w:shd w:val="clear" w:color="auto" w:fill="auto"/>
          </w:tcPr>
          <w:p w:rsidR="0063083C" w:rsidRPr="00DF78FC" w:rsidRDefault="0063083C" w:rsidP="00B13699">
            <w:pPr>
              <w:spacing w:after="0"/>
              <w:jc w:val="center"/>
              <w:rPr>
                <w:sz w:val="18"/>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DF515F"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4200,00</w:t>
            </w:r>
          </w:p>
        </w:tc>
        <w:tc>
          <w:tcPr>
            <w:tcW w:w="482" w:type="pct"/>
            <w:shd w:val="clear" w:color="auto" w:fill="auto"/>
          </w:tcPr>
          <w:p w:rsidR="0063083C" w:rsidRPr="00DF78FC" w:rsidRDefault="005452CE" w:rsidP="00B13699">
            <w:pPr>
              <w:spacing w:after="0"/>
              <w:jc w:val="center"/>
              <w:rPr>
                <w:sz w:val="18"/>
              </w:rPr>
            </w:pPr>
            <w:r>
              <w:rPr>
                <w:rFonts w:ascii="Times New Roman" w:hAnsi="Times New Roman" w:cs="Times New Roman"/>
                <w:sz w:val="18"/>
                <w:szCs w:val="20"/>
                <w:lang w:val="ro-RO" w:eastAsia="ro-RO"/>
              </w:rPr>
              <w:t>t</w:t>
            </w:r>
            <w:r w:rsidR="0063083C" w:rsidRPr="00DF78FC">
              <w:rPr>
                <w:rFonts w:ascii="Times New Roman" w:hAnsi="Times New Roman" w:cs="Times New Roman"/>
                <w:sz w:val="18"/>
                <w:szCs w:val="20"/>
                <w:lang w:val="ro-RO" w:eastAsia="ro-RO"/>
              </w:rPr>
              <w:t>/an</w:t>
            </w:r>
          </w:p>
        </w:tc>
        <w:tc>
          <w:tcPr>
            <w:tcW w:w="777" w:type="pct"/>
            <w:shd w:val="clear" w:color="auto" w:fill="auto"/>
          </w:tcPr>
          <w:p w:rsidR="0063083C" w:rsidRPr="00DF78FC" w:rsidRDefault="0063083C" w:rsidP="00B13699">
            <w:pPr>
              <w:spacing w:after="0"/>
              <w:jc w:val="cente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B13699">
            <w:pPr>
              <w:spacing w:after="0"/>
              <w:jc w:val="center"/>
              <w:rPr>
                <w:sz w:val="18"/>
              </w:rPr>
            </w:pPr>
            <w:r w:rsidRPr="00DF78FC">
              <w:rPr>
                <w:rFonts w:ascii="Times New Roman" w:hAnsi="Times New Roman" w:cs="Times New Roman"/>
                <w:sz w:val="18"/>
                <w:szCs w:val="20"/>
                <w:lang w:val="ro-RO" w:eastAsia="ro-RO"/>
              </w:rPr>
              <w:t>În rezervoarele subterane</w:t>
            </w:r>
          </w:p>
        </w:tc>
        <w:tc>
          <w:tcPr>
            <w:tcW w:w="730" w:type="pct"/>
          </w:tcPr>
          <w:p w:rsidR="0063083C" w:rsidRPr="00DF78FC" w:rsidRDefault="0063083C"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w:t>
            </w:r>
          </w:p>
        </w:tc>
      </w:tr>
      <w:tr w:rsidR="0063083C" w:rsidRPr="00DF78FC" w:rsidTr="0063083C">
        <w:trPr>
          <w:trHeight w:val="20"/>
          <w:jc w:val="center"/>
        </w:trPr>
        <w:tc>
          <w:tcPr>
            <w:tcW w:w="912"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 xml:space="preserve">Uleiuri auto </w:t>
            </w:r>
          </w:p>
        </w:tc>
        <w:tc>
          <w:tcPr>
            <w:tcW w:w="913" w:type="pct"/>
            <w:shd w:val="clear" w:color="auto" w:fill="auto"/>
          </w:tcPr>
          <w:p w:rsidR="0063083C" w:rsidRPr="00DF78FC" w:rsidRDefault="0063083C" w:rsidP="00B13699">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1000</w:t>
            </w:r>
          </w:p>
        </w:tc>
        <w:tc>
          <w:tcPr>
            <w:tcW w:w="482" w:type="pct"/>
            <w:shd w:val="clear" w:color="auto" w:fill="auto"/>
          </w:tcPr>
          <w:p w:rsidR="0063083C" w:rsidRPr="00DF78FC" w:rsidRDefault="0063083C" w:rsidP="00B13699">
            <w:pPr>
              <w:spacing w:after="0"/>
              <w:jc w:val="center"/>
              <w:rPr>
                <w:rFonts w:ascii="Times New Roman" w:hAnsi="Times New Roman" w:cs="Times New Roman"/>
                <w:sz w:val="18"/>
              </w:rPr>
            </w:pPr>
            <w:r w:rsidRPr="00DF78FC">
              <w:rPr>
                <w:rFonts w:ascii="Times New Roman" w:hAnsi="Times New Roman" w:cs="Times New Roman"/>
                <w:sz w:val="18"/>
              </w:rPr>
              <w:t>l/an</w:t>
            </w:r>
          </w:p>
        </w:tc>
        <w:tc>
          <w:tcPr>
            <w:tcW w:w="777" w:type="pct"/>
            <w:shd w:val="clear" w:color="auto" w:fill="auto"/>
          </w:tcPr>
          <w:p w:rsidR="0063083C" w:rsidRPr="00DF78FC" w:rsidRDefault="0063083C" w:rsidP="00B13699">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B13699">
            <w:pPr>
              <w:spacing w:after="0"/>
              <w:jc w:val="center"/>
              <w:rPr>
                <w:rFonts w:ascii="Times New Roman" w:hAnsi="Times New Roman" w:cs="Times New Roman"/>
                <w:sz w:val="18"/>
              </w:rP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63083C" w:rsidRPr="00DF78FC" w:rsidRDefault="0063083C" w:rsidP="00B13699">
            <w:pPr>
              <w:spacing w:after="0"/>
              <w:jc w:val="center"/>
              <w:rPr>
                <w:rFonts w:ascii="Times New Roman" w:hAnsi="Times New Roman" w:cs="Times New Roman"/>
                <w:sz w:val="18"/>
              </w:rPr>
            </w:pPr>
            <w:r>
              <w:rPr>
                <w:rFonts w:ascii="Times New Roman" w:hAnsi="Times New Roman" w:cs="Times New Roman"/>
                <w:sz w:val="18"/>
              </w:rPr>
              <w:t>P</w:t>
            </w:r>
          </w:p>
        </w:tc>
      </w:tr>
      <w:tr w:rsidR="0063083C" w:rsidRPr="00DF78FC" w:rsidTr="0063083C">
        <w:trPr>
          <w:trHeight w:val="20"/>
          <w:jc w:val="center"/>
        </w:trPr>
        <w:tc>
          <w:tcPr>
            <w:tcW w:w="912"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AdBlue</w:t>
            </w:r>
          </w:p>
        </w:tc>
        <w:tc>
          <w:tcPr>
            <w:tcW w:w="913"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5000</w:t>
            </w:r>
          </w:p>
        </w:tc>
        <w:tc>
          <w:tcPr>
            <w:tcW w:w="482" w:type="pct"/>
            <w:shd w:val="clear" w:color="auto" w:fill="auto"/>
          </w:tcPr>
          <w:p w:rsidR="0063083C" w:rsidRPr="00DF78FC" w:rsidRDefault="0063083C" w:rsidP="0063083C">
            <w:pPr>
              <w:spacing w:after="0"/>
              <w:jc w:val="center"/>
              <w:rPr>
                <w:rFonts w:ascii="Times New Roman" w:hAnsi="Times New Roman" w:cs="Times New Roman"/>
                <w:sz w:val="18"/>
              </w:rPr>
            </w:pPr>
            <w:r w:rsidRPr="00DF78FC">
              <w:rPr>
                <w:rFonts w:ascii="Times New Roman" w:hAnsi="Times New Roman" w:cs="Times New Roman"/>
                <w:sz w:val="18"/>
              </w:rPr>
              <w:t>l/an</w:t>
            </w:r>
          </w:p>
        </w:tc>
        <w:tc>
          <w:tcPr>
            <w:tcW w:w="777"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63083C">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63083C" w:rsidRDefault="004B5ABA" w:rsidP="0063083C">
            <w:pPr>
              <w:jc w:val="center"/>
            </w:pPr>
            <w:r>
              <w:rPr>
                <w:rFonts w:ascii="Times New Roman" w:hAnsi="Times New Roman" w:cs="Times New Roman"/>
                <w:sz w:val="18"/>
              </w:rPr>
              <w:t>N</w:t>
            </w:r>
          </w:p>
        </w:tc>
      </w:tr>
      <w:tr w:rsidR="0063083C" w:rsidRPr="00DF78FC" w:rsidTr="0063083C">
        <w:trPr>
          <w:trHeight w:val="20"/>
          <w:jc w:val="center"/>
        </w:trPr>
        <w:tc>
          <w:tcPr>
            <w:tcW w:w="912"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Aditivi auto</w:t>
            </w:r>
          </w:p>
        </w:tc>
        <w:tc>
          <w:tcPr>
            <w:tcW w:w="913"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100</w:t>
            </w:r>
          </w:p>
        </w:tc>
        <w:tc>
          <w:tcPr>
            <w:tcW w:w="482" w:type="pct"/>
            <w:shd w:val="clear" w:color="auto" w:fill="auto"/>
          </w:tcPr>
          <w:p w:rsidR="0063083C" w:rsidRPr="00DF78FC" w:rsidRDefault="0063083C" w:rsidP="0063083C">
            <w:pPr>
              <w:spacing w:after="0"/>
              <w:jc w:val="center"/>
              <w:rPr>
                <w:rFonts w:ascii="Times New Roman" w:hAnsi="Times New Roman" w:cs="Times New Roman"/>
                <w:sz w:val="18"/>
              </w:rPr>
            </w:pPr>
            <w:r w:rsidRPr="00DF78FC">
              <w:rPr>
                <w:rFonts w:ascii="Times New Roman" w:hAnsi="Times New Roman" w:cs="Times New Roman"/>
                <w:sz w:val="18"/>
              </w:rPr>
              <w:t>l/an</w:t>
            </w:r>
          </w:p>
        </w:tc>
        <w:tc>
          <w:tcPr>
            <w:tcW w:w="777"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63083C">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63083C" w:rsidRDefault="0063083C" w:rsidP="0063083C">
            <w:pPr>
              <w:jc w:val="center"/>
            </w:pPr>
            <w:r w:rsidRPr="00054568">
              <w:rPr>
                <w:rFonts w:ascii="Times New Roman" w:hAnsi="Times New Roman" w:cs="Times New Roman"/>
                <w:sz w:val="18"/>
              </w:rPr>
              <w:t>P</w:t>
            </w:r>
          </w:p>
        </w:tc>
      </w:tr>
      <w:tr w:rsidR="0063083C" w:rsidRPr="00DF78FC" w:rsidTr="0063083C">
        <w:trPr>
          <w:trHeight w:val="20"/>
          <w:jc w:val="center"/>
        </w:trPr>
        <w:tc>
          <w:tcPr>
            <w:tcW w:w="912"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Lichid frână</w:t>
            </w:r>
          </w:p>
        </w:tc>
        <w:tc>
          <w:tcPr>
            <w:tcW w:w="913"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200</w:t>
            </w:r>
          </w:p>
        </w:tc>
        <w:tc>
          <w:tcPr>
            <w:tcW w:w="482" w:type="pct"/>
            <w:shd w:val="clear" w:color="auto" w:fill="auto"/>
          </w:tcPr>
          <w:p w:rsidR="0063083C" w:rsidRPr="00DF78FC" w:rsidRDefault="0063083C" w:rsidP="0063083C">
            <w:pPr>
              <w:spacing w:after="0"/>
              <w:jc w:val="center"/>
            </w:pPr>
            <w:r w:rsidRPr="00DF78FC">
              <w:rPr>
                <w:rFonts w:ascii="Times New Roman" w:hAnsi="Times New Roman" w:cs="Times New Roman"/>
                <w:sz w:val="18"/>
              </w:rPr>
              <w:t>l/an</w:t>
            </w:r>
          </w:p>
        </w:tc>
        <w:tc>
          <w:tcPr>
            <w:tcW w:w="777"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63083C">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63083C" w:rsidRDefault="0063083C" w:rsidP="0063083C">
            <w:pPr>
              <w:jc w:val="center"/>
            </w:pPr>
            <w:r w:rsidRPr="00054568">
              <w:rPr>
                <w:rFonts w:ascii="Times New Roman" w:hAnsi="Times New Roman" w:cs="Times New Roman"/>
                <w:sz w:val="18"/>
              </w:rPr>
              <w:t>P</w:t>
            </w:r>
          </w:p>
        </w:tc>
      </w:tr>
      <w:tr w:rsidR="0063083C" w:rsidRPr="00DF78FC" w:rsidTr="0063083C">
        <w:trPr>
          <w:trHeight w:val="20"/>
          <w:jc w:val="center"/>
        </w:trPr>
        <w:tc>
          <w:tcPr>
            <w:tcW w:w="912"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Antigel</w:t>
            </w:r>
          </w:p>
        </w:tc>
        <w:tc>
          <w:tcPr>
            <w:tcW w:w="913"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63083C" w:rsidRPr="00DF78FC" w:rsidRDefault="0063083C" w:rsidP="0063083C">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2000</w:t>
            </w:r>
          </w:p>
        </w:tc>
        <w:tc>
          <w:tcPr>
            <w:tcW w:w="482" w:type="pct"/>
            <w:shd w:val="clear" w:color="auto" w:fill="auto"/>
          </w:tcPr>
          <w:p w:rsidR="0063083C" w:rsidRPr="00DF78FC" w:rsidRDefault="0063083C" w:rsidP="0063083C">
            <w:pPr>
              <w:spacing w:after="0"/>
              <w:jc w:val="center"/>
            </w:pPr>
            <w:r w:rsidRPr="00DF78FC">
              <w:rPr>
                <w:rFonts w:ascii="Times New Roman" w:hAnsi="Times New Roman" w:cs="Times New Roman"/>
                <w:sz w:val="18"/>
              </w:rPr>
              <w:t>l/an</w:t>
            </w:r>
          </w:p>
        </w:tc>
        <w:tc>
          <w:tcPr>
            <w:tcW w:w="777" w:type="pct"/>
            <w:shd w:val="clear" w:color="auto" w:fill="auto"/>
          </w:tcPr>
          <w:p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63083C" w:rsidRPr="00DF78FC" w:rsidRDefault="0063083C" w:rsidP="0063083C">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63083C" w:rsidRDefault="0063083C" w:rsidP="0063083C">
            <w:pPr>
              <w:jc w:val="center"/>
            </w:pPr>
            <w:r w:rsidRPr="00054568">
              <w:rPr>
                <w:rFonts w:ascii="Times New Roman" w:hAnsi="Times New Roman" w:cs="Times New Roman"/>
                <w:sz w:val="18"/>
              </w:rPr>
              <w:t>P</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Degrivant</w:t>
            </w:r>
          </w:p>
        </w:tc>
        <w:tc>
          <w:tcPr>
            <w:tcW w:w="913"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w:t>
            </w:r>
          </w:p>
        </w:tc>
        <w:tc>
          <w:tcPr>
            <w:tcW w:w="482" w:type="pct"/>
            <w:shd w:val="clear" w:color="auto" w:fill="auto"/>
          </w:tcPr>
          <w:p w:rsidR="00DF515F" w:rsidRPr="00DF78FC" w:rsidRDefault="00DF515F" w:rsidP="00DF515F">
            <w:pPr>
              <w:spacing w:after="0"/>
              <w:jc w:val="center"/>
              <w:rPr>
                <w:rFonts w:ascii="Times New Roman" w:hAnsi="Times New Roman" w:cs="Times New Roman"/>
                <w:sz w:val="18"/>
              </w:rPr>
            </w:pPr>
            <w:r>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Pr="00054568" w:rsidRDefault="00DF515F" w:rsidP="00DF515F">
            <w:pPr>
              <w:jc w:val="center"/>
              <w:rPr>
                <w:rFonts w:ascii="Times New Roman" w:hAnsi="Times New Roman" w:cs="Times New Roman"/>
                <w:sz w:val="18"/>
              </w:rPr>
            </w:pPr>
            <w:r>
              <w:rPr>
                <w:rFonts w:ascii="Times New Roman" w:hAnsi="Times New Roman" w:cs="Times New Roman"/>
                <w:sz w:val="18"/>
              </w:rPr>
              <w:t>P</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Lichid parbriz</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6000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054568">
              <w:rPr>
                <w:rFonts w:ascii="Times New Roman" w:hAnsi="Times New Roman" w:cs="Times New Roman"/>
                <w:sz w:val="18"/>
              </w:rPr>
              <w:t>P</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Cosmetice auto</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1600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054568">
              <w:rPr>
                <w:rFonts w:ascii="Times New Roman" w:hAnsi="Times New Roman" w:cs="Times New Roman"/>
                <w:sz w:val="18"/>
              </w:rPr>
              <w:t>P</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Odorizante</w:t>
            </w:r>
          </w:p>
        </w:tc>
        <w:tc>
          <w:tcPr>
            <w:tcW w:w="913"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1500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054568">
              <w:rPr>
                <w:rFonts w:ascii="Times New Roman" w:hAnsi="Times New Roman" w:cs="Times New Roman"/>
                <w:sz w:val="18"/>
              </w:rPr>
              <w:t>P</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 xml:space="preserve">Produse alimentare </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36000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Pr="00DF78FC" w:rsidRDefault="00DF515F" w:rsidP="00DF515F">
            <w:pPr>
              <w:spacing w:after="0"/>
              <w:jc w:val="center"/>
              <w:rPr>
                <w:rFonts w:ascii="Times New Roman" w:hAnsi="Times New Roman" w:cs="Times New Roman"/>
                <w:sz w:val="18"/>
              </w:rPr>
            </w:pPr>
            <w:r>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 xml:space="preserve">Produse nealimentare </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19000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Băuturi alcoolice și non-alcoolice</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86000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Sandwich-uri</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10000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de plastic</w:t>
            </w:r>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Hotdog</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6000</w:t>
            </w:r>
          </w:p>
        </w:tc>
        <w:tc>
          <w:tcPr>
            <w:tcW w:w="482"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de </w:t>
            </w:r>
            <w:proofErr w:type="spellStart"/>
            <w:r w:rsidRPr="00DF78FC">
              <w:rPr>
                <w:rFonts w:ascii="Times New Roman" w:hAnsi="Times New Roman" w:cs="Times New Roman"/>
                <w:sz w:val="18"/>
              </w:rPr>
              <w:t>hârtie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Produse de patiserie</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5500</w:t>
            </w:r>
          </w:p>
        </w:tc>
        <w:tc>
          <w:tcPr>
            <w:tcW w:w="482" w:type="pct"/>
            <w:shd w:val="clear" w:color="auto" w:fill="auto"/>
          </w:tcPr>
          <w:p w:rsidR="00DF515F" w:rsidRPr="00DF78FC" w:rsidRDefault="00DF515F" w:rsidP="00DF515F">
            <w:pPr>
              <w:spacing w:after="0"/>
              <w:jc w:val="center"/>
              <w:rPr>
                <w:rFonts w:ascii="Times New Roman" w:hAnsi="Times New Roman" w:cs="Times New Roman"/>
                <w:sz w:val="18"/>
              </w:rP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de plastic</w:t>
            </w:r>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7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Cafea și alte băuturi calde</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23000</w:t>
            </w:r>
          </w:p>
        </w:tc>
        <w:tc>
          <w:tcPr>
            <w:tcW w:w="482" w:type="pct"/>
            <w:shd w:val="clear" w:color="auto" w:fill="auto"/>
          </w:tcPr>
          <w:p w:rsidR="00DF515F" w:rsidRPr="00DF78FC" w:rsidRDefault="00DF515F" w:rsidP="00DF515F">
            <w:pPr>
              <w:spacing w:after="0"/>
              <w:jc w:val="center"/>
              <w:rPr>
                <w:rFonts w:ascii="Times New Roman" w:hAnsi="Times New Roman" w:cs="Times New Roman"/>
                <w:sz w:val="18"/>
              </w:rP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din carton</w:t>
            </w:r>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47"/>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 xml:space="preserve">Detergent </w:t>
            </w:r>
            <w:r>
              <w:rPr>
                <w:rFonts w:ascii="Times New Roman" w:hAnsi="Times New Roman" w:cs="Times New Roman"/>
                <w:sz w:val="18"/>
                <w:szCs w:val="20"/>
                <w:lang w:val="ro-RO" w:eastAsia="ro-RO"/>
              </w:rPr>
              <w:t>pardoseli</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300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Săpun lichid</w:t>
            </w:r>
          </w:p>
        </w:tc>
        <w:tc>
          <w:tcPr>
            <w:tcW w:w="913"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200</w:t>
            </w:r>
          </w:p>
        </w:tc>
        <w:tc>
          <w:tcPr>
            <w:tcW w:w="482" w:type="pct"/>
            <w:shd w:val="clear" w:color="auto" w:fill="auto"/>
          </w:tcPr>
          <w:p w:rsidR="00DF515F" w:rsidRPr="00DF78FC" w:rsidRDefault="00DF515F" w:rsidP="00DF515F">
            <w:pPr>
              <w:spacing w:after="0"/>
              <w:jc w:val="center"/>
              <w:rPr>
                <w:rFonts w:ascii="Times New Roman" w:hAnsi="Times New Roman" w:cs="Times New Roman"/>
                <w:sz w:val="18"/>
              </w:rPr>
            </w:pPr>
            <w:r w:rsidRPr="00DF78FC">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Dezinfectant mâini</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200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Dezinfectant suprafețe</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l/an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lastRenderedPageBreak/>
              <w:t>Material absorbant</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50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kg/an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Pahare carton</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250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kg/an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Magazie</w:t>
            </w:r>
            <w:proofErr w:type="spellEnd"/>
          </w:p>
        </w:tc>
        <w:tc>
          <w:tcPr>
            <w:tcW w:w="730" w:type="pct"/>
          </w:tcPr>
          <w:p w:rsidR="00DF515F" w:rsidRDefault="00DF515F" w:rsidP="00DF515F">
            <w:pPr>
              <w:jc w:val="center"/>
            </w:pPr>
            <w:r w:rsidRPr="002C21CC">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Capace plastic</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80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kg/an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Magazie</w:t>
            </w:r>
            <w:proofErr w:type="spellEnd"/>
          </w:p>
        </w:tc>
        <w:tc>
          <w:tcPr>
            <w:tcW w:w="730" w:type="pct"/>
          </w:tcPr>
          <w:p w:rsidR="00DF515F" w:rsidRDefault="00DF515F" w:rsidP="00DF515F">
            <w:pPr>
              <w:jc w:val="center"/>
            </w:pPr>
            <w:r w:rsidRPr="00567601">
              <w:rPr>
                <w:rFonts w:ascii="Times New Roman" w:hAnsi="Times New Roman" w:cs="Times New Roman"/>
                <w:sz w:val="18"/>
              </w:rPr>
              <w:t>N</w:t>
            </w:r>
          </w:p>
        </w:tc>
      </w:tr>
      <w:tr w:rsidR="00DF515F" w:rsidRPr="00DF78F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Pungi hârtie/c</w:t>
            </w:r>
            <w:r>
              <w:rPr>
                <w:rFonts w:ascii="Times New Roman" w:hAnsi="Times New Roman" w:cs="Times New Roman"/>
                <w:sz w:val="18"/>
                <w:szCs w:val="20"/>
                <w:lang w:val="ro-RO" w:eastAsia="ro-RO"/>
              </w:rPr>
              <w:t>oltare</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50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kg/an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Pr="00DF78FC" w:rsidRDefault="00DF515F" w:rsidP="00DF515F">
            <w:pPr>
              <w:spacing w:after="0"/>
              <w:jc w:val="center"/>
            </w:pPr>
            <w:proofErr w:type="spellStart"/>
            <w:r w:rsidRPr="00DF78FC">
              <w:rPr>
                <w:rFonts w:ascii="Times New Roman" w:hAnsi="Times New Roman" w:cs="Times New Roman"/>
                <w:sz w:val="18"/>
              </w:rPr>
              <w:t>Magazie</w:t>
            </w:r>
            <w:proofErr w:type="spellEnd"/>
          </w:p>
        </w:tc>
        <w:tc>
          <w:tcPr>
            <w:tcW w:w="730" w:type="pct"/>
          </w:tcPr>
          <w:p w:rsidR="00DF515F" w:rsidRDefault="00DF515F" w:rsidP="00DF515F">
            <w:pPr>
              <w:jc w:val="center"/>
            </w:pPr>
            <w:r w:rsidRPr="00567601">
              <w:rPr>
                <w:rFonts w:ascii="Times New Roman" w:hAnsi="Times New Roman" w:cs="Times New Roman"/>
                <w:sz w:val="18"/>
              </w:rPr>
              <w:t>N</w:t>
            </w:r>
          </w:p>
        </w:tc>
      </w:tr>
      <w:tr w:rsidR="00DF515F" w:rsidRPr="0050648C" w:rsidTr="0063083C">
        <w:trPr>
          <w:trHeight w:val="20"/>
          <w:jc w:val="center"/>
        </w:trPr>
        <w:tc>
          <w:tcPr>
            <w:tcW w:w="912"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Pungi plastic</w:t>
            </w:r>
          </w:p>
        </w:tc>
        <w:tc>
          <w:tcPr>
            <w:tcW w:w="913"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rsidR="00DF515F" w:rsidRPr="00DF78FC" w:rsidRDefault="00DF515F" w:rsidP="00DF515F">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30</w:t>
            </w:r>
          </w:p>
        </w:tc>
        <w:tc>
          <w:tcPr>
            <w:tcW w:w="482" w:type="pct"/>
            <w:shd w:val="clear" w:color="auto" w:fill="auto"/>
          </w:tcPr>
          <w:p w:rsidR="00DF515F" w:rsidRPr="00DF78FC" w:rsidRDefault="00DF515F" w:rsidP="00DF515F">
            <w:pPr>
              <w:spacing w:after="0"/>
              <w:jc w:val="center"/>
            </w:pPr>
            <w:r w:rsidRPr="00DF78FC">
              <w:rPr>
                <w:rFonts w:ascii="Times New Roman" w:hAnsi="Times New Roman" w:cs="Times New Roman"/>
                <w:sz w:val="18"/>
              </w:rPr>
              <w:t>kg/an</w:t>
            </w:r>
          </w:p>
        </w:tc>
        <w:tc>
          <w:tcPr>
            <w:tcW w:w="777" w:type="pct"/>
            <w:shd w:val="clear" w:color="auto" w:fill="auto"/>
          </w:tcPr>
          <w:p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p>
        </w:tc>
        <w:tc>
          <w:tcPr>
            <w:tcW w:w="731" w:type="pct"/>
            <w:shd w:val="clear" w:color="auto" w:fill="auto"/>
          </w:tcPr>
          <w:p w:rsidR="00DF515F" w:rsidRDefault="00DF515F" w:rsidP="00DF515F">
            <w:pPr>
              <w:spacing w:after="0"/>
              <w:jc w:val="center"/>
            </w:pPr>
            <w:proofErr w:type="spellStart"/>
            <w:r w:rsidRPr="00DF78FC">
              <w:rPr>
                <w:rFonts w:ascii="Times New Roman" w:hAnsi="Times New Roman" w:cs="Times New Roman"/>
                <w:sz w:val="18"/>
              </w:rPr>
              <w:t>Magazie</w:t>
            </w:r>
            <w:proofErr w:type="spellEnd"/>
          </w:p>
        </w:tc>
        <w:tc>
          <w:tcPr>
            <w:tcW w:w="730" w:type="pct"/>
          </w:tcPr>
          <w:p w:rsidR="00DF515F" w:rsidRDefault="00DF515F" w:rsidP="00DF515F">
            <w:pPr>
              <w:jc w:val="center"/>
            </w:pPr>
            <w:r w:rsidRPr="00567601">
              <w:rPr>
                <w:rFonts w:ascii="Times New Roman" w:hAnsi="Times New Roman" w:cs="Times New Roman"/>
                <w:sz w:val="18"/>
              </w:rPr>
              <w:t>N</w:t>
            </w:r>
          </w:p>
        </w:tc>
      </w:tr>
    </w:tbl>
    <w:p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rsidR="00387951" w:rsidRPr="00DF78FC" w:rsidRDefault="00387951" w:rsidP="00E92517">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DF78FC">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DF78FC" w:rsidTr="00DA346A">
        <w:trPr>
          <w:trHeight w:val="48"/>
          <w:jc w:val="center"/>
        </w:trPr>
        <w:tc>
          <w:tcPr>
            <w:tcW w:w="1206" w:type="dxa"/>
            <w:shd w:val="clear" w:color="auto" w:fill="C0C0C0"/>
            <w:vAlign w:val="center"/>
          </w:tcPr>
          <w:p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Tip utilitate</w:t>
            </w:r>
          </w:p>
        </w:tc>
        <w:tc>
          <w:tcPr>
            <w:tcW w:w="5417" w:type="dxa"/>
            <w:shd w:val="clear" w:color="auto" w:fill="C0C0C0"/>
            <w:vAlign w:val="center"/>
          </w:tcPr>
          <w:p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Descriere</w:t>
            </w:r>
          </w:p>
        </w:tc>
        <w:tc>
          <w:tcPr>
            <w:tcW w:w="1817" w:type="dxa"/>
            <w:shd w:val="clear" w:color="auto" w:fill="C0C0C0"/>
            <w:vAlign w:val="center"/>
          </w:tcPr>
          <w:p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Cantitate</w:t>
            </w:r>
          </w:p>
        </w:tc>
        <w:tc>
          <w:tcPr>
            <w:tcW w:w="1206" w:type="dxa"/>
            <w:shd w:val="clear" w:color="auto" w:fill="C0C0C0"/>
            <w:vAlign w:val="center"/>
          </w:tcPr>
          <w:p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UM</w:t>
            </w:r>
          </w:p>
        </w:tc>
      </w:tr>
      <w:tr w:rsidR="002B2ECE" w:rsidRPr="00DF78FC" w:rsidTr="002B2ECE">
        <w:trPr>
          <w:trHeight w:val="282"/>
          <w:jc w:val="center"/>
        </w:trPr>
        <w:tc>
          <w:tcPr>
            <w:tcW w:w="1206" w:type="dxa"/>
            <w:shd w:val="clear" w:color="auto" w:fill="auto"/>
          </w:tcPr>
          <w:p w:rsidR="00256ECD" w:rsidRPr="00DF78F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Apă</w:t>
            </w:r>
          </w:p>
        </w:tc>
        <w:tc>
          <w:tcPr>
            <w:tcW w:w="5417" w:type="dxa"/>
            <w:shd w:val="clear" w:color="auto" w:fill="auto"/>
          </w:tcPr>
          <w:p w:rsidR="00256ECD" w:rsidRPr="00DF78FC" w:rsidRDefault="001810F9" w:rsidP="00043929">
            <w:pPr>
              <w:autoSpaceDE w:val="0"/>
              <w:autoSpaceDN w:val="0"/>
              <w:adjustRightInd w:val="0"/>
              <w:spacing w:after="0" w:line="240" w:lineRule="auto"/>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A</w:t>
            </w:r>
            <w:r w:rsidR="00F33E89" w:rsidRPr="00DF78FC">
              <w:rPr>
                <w:rFonts w:ascii="Times New Roman" w:eastAsia="Times New Roman" w:hAnsi="Times New Roman" w:cs="Times New Roman"/>
                <w:sz w:val="20"/>
                <w:szCs w:val="20"/>
                <w:lang w:val="ro-RO"/>
              </w:rPr>
              <w:t>limentarea cu apă se realizează din reţeaua publică de</w:t>
            </w:r>
            <w:r w:rsidR="00043929" w:rsidRPr="00DF78FC">
              <w:rPr>
                <w:rFonts w:ascii="Times New Roman" w:eastAsia="Times New Roman" w:hAnsi="Times New Roman" w:cs="Times New Roman"/>
                <w:sz w:val="20"/>
                <w:szCs w:val="20"/>
                <w:lang w:val="ro-RO"/>
              </w:rPr>
              <w:t xml:space="preserve"> alimentare cu apă, </w:t>
            </w:r>
            <w:r w:rsidR="00F33E89" w:rsidRPr="00DF78FC">
              <w:rPr>
                <w:rFonts w:ascii="Times New Roman" w:eastAsia="Times New Roman" w:hAnsi="Times New Roman" w:cs="Times New Roman"/>
                <w:sz w:val="20"/>
                <w:szCs w:val="20"/>
                <w:lang w:val="ro-RO"/>
              </w:rPr>
              <w:t>utili</w:t>
            </w:r>
            <w:r w:rsidR="00043929" w:rsidRPr="00DF78FC">
              <w:rPr>
                <w:rFonts w:ascii="Times New Roman" w:eastAsia="Times New Roman" w:hAnsi="Times New Roman" w:cs="Times New Roman"/>
                <w:sz w:val="20"/>
                <w:szCs w:val="20"/>
                <w:lang w:val="ro-RO"/>
              </w:rPr>
              <w:t>zându-se</w:t>
            </w:r>
            <w:r w:rsidR="00F33E89" w:rsidRPr="00DF78FC">
              <w:rPr>
                <w:rFonts w:ascii="Times New Roman" w:eastAsia="Times New Roman" w:hAnsi="Times New Roman" w:cs="Times New Roman"/>
                <w:sz w:val="20"/>
                <w:szCs w:val="20"/>
                <w:lang w:val="ro-RO"/>
              </w:rPr>
              <w:t xml:space="preserve"> în scop potabil, menajer,la spălarea spaţiilor şi platformelor şi la stropirea spaţiilor verzi</w:t>
            </w:r>
          </w:p>
        </w:tc>
        <w:tc>
          <w:tcPr>
            <w:tcW w:w="1817" w:type="dxa"/>
            <w:shd w:val="clear" w:color="auto" w:fill="auto"/>
          </w:tcPr>
          <w:p w:rsidR="00256ECD" w:rsidRPr="00DF78FC" w:rsidRDefault="0004392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588.2</w:t>
            </w:r>
          </w:p>
        </w:tc>
        <w:tc>
          <w:tcPr>
            <w:tcW w:w="1206" w:type="dxa"/>
            <w:shd w:val="clear" w:color="auto" w:fill="auto"/>
          </w:tcPr>
          <w:p w:rsidR="00256ECD" w:rsidRPr="00DF78FC" w:rsidRDefault="001810F9" w:rsidP="00043929">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m</w:t>
            </w:r>
            <w:r w:rsidR="002B2ECE" w:rsidRPr="00DF78FC">
              <w:rPr>
                <w:rFonts w:ascii="Times New Roman" w:eastAsia="Times New Roman" w:hAnsi="Times New Roman" w:cs="Times New Roman"/>
                <w:sz w:val="20"/>
                <w:szCs w:val="20"/>
                <w:lang w:val="ro-RO"/>
              </w:rPr>
              <w:t>c/</w:t>
            </w:r>
            <w:r w:rsidR="00043929" w:rsidRPr="00DF78FC">
              <w:rPr>
                <w:rFonts w:ascii="Times New Roman" w:eastAsia="Times New Roman" w:hAnsi="Times New Roman" w:cs="Times New Roman"/>
                <w:sz w:val="20"/>
                <w:szCs w:val="20"/>
                <w:lang w:val="ro-RO"/>
              </w:rPr>
              <w:t>an</w:t>
            </w:r>
          </w:p>
        </w:tc>
      </w:tr>
      <w:tr w:rsidR="002B2ECE" w:rsidRPr="00DF78FC" w:rsidTr="002B2ECE">
        <w:trPr>
          <w:trHeight w:val="271"/>
          <w:jc w:val="center"/>
        </w:trPr>
        <w:tc>
          <w:tcPr>
            <w:tcW w:w="1206" w:type="dxa"/>
            <w:shd w:val="clear" w:color="auto" w:fill="auto"/>
          </w:tcPr>
          <w:p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Canalizare</w:t>
            </w:r>
          </w:p>
        </w:tc>
        <w:tc>
          <w:tcPr>
            <w:tcW w:w="5417" w:type="dxa"/>
            <w:shd w:val="clear" w:color="auto" w:fill="auto"/>
          </w:tcPr>
          <w:p w:rsidR="00256ECD" w:rsidRPr="00DF78FC" w:rsidRDefault="002B2ECE" w:rsidP="00195431">
            <w:pPr>
              <w:spacing w:after="0" w:line="240" w:lineRule="auto"/>
              <w:ind w:left="63" w:right="90"/>
              <w:jc w:val="both"/>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Evacuarea apelor uzate menajere se face în rețeaua de canalizare comunală.</w:t>
            </w:r>
          </w:p>
          <w:p w:rsidR="00043929" w:rsidRPr="00DF78FC" w:rsidRDefault="00043929" w:rsidP="00195431">
            <w:pPr>
              <w:spacing w:after="0" w:line="240" w:lineRule="auto"/>
              <w:ind w:left="63" w:right="90"/>
              <w:jc w:val="both"/>
              <w:rPr>
                <w:rFonts w:ascii="Times New Roman" w:eastAsia="Times New Roman" w:hAnsi="Times New Roman" w:cs="Times New Roman"/>
                <w:sz w:val="20"/>
                <w:szCs w:val="20"/>
                <w:lang w:val="ro-RO" w:eastAsia="ro-RO"/>
              </w:rPr>
            </w:pPr>
            <w:r w:rsidRPr="00DF78FC">
              <w:rPr>
                <w:rFonts w:ascii="Times New Roman" w:eastAsia="Times New Roman" w:hAnsi="Times New Roman" w:cs="Times New Roman"/>
                <w:sz w:val="20"/>
                <w:szCs w:val="20"/>
                <w:lang w:val="ro-RO"/>
              </w:rPr>
              <w:t>Apele pluviale impure cu produse petroliere și apele uzate rezultate din spălarea platformelor petroliere</w:t>
            </w:r>
            <w:r w:rsidR="00195431" w:rsidRPr="00DF78FC">
              <w:rPr>
                <w:rFonts w:ascii="Times New Roman" w:eastAsia="Times New Roman" w:hAnsi="Times New Roman" w:cs="Times New Roman"/>
                <w:sz w:val="20"/>
                <w:szCs w:val="20"/>
                <w:lang w:val="ro-RO"/>
              </w:rPr>
              <w:t xml:space="preserve"> sunt trecute printr-un separator de de produse petroiere (V=38 mc, bicompartimentat)</w:t>
            </w:r>
          </w:p>
        </w:tc>
        <w:tc>
          <w:tcPr>
            <w:tcW w:w="1817" w:type="dxa"/>
            <w:shd w:val="clear" w:color="auto" w:fill="auto"/>
          </w:tcPr>
          <w:p w:rsidR="00256ECD" w:rsidRPr="00DF78FC" w:rsidRDefault="0004392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511</w:t>
            </w:r>
          </w:p>
        </w:tc>
        <w:tc>
          <w:tcPr>
            <w:tcW w:w="1206" w:type="dxa"/>
            <w:shd w:val="clear" w:color="auto" w:fill="auto"/>
          </w:tcPr>
          <w:p w:rsidR="00256ECD" w:rsidRPr="00DF78FC" w:rsidRDefault="009B5DE1" w:rsidP="00043929">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DF78FC">
              <w:rPr>
                <w:rFonts w:ascii="Times New Roman" w:eastAsia="ArialMT" w:hAnsi="Times New Roman" w:cs="Times New Roman"/>
                <w:sz w:val="20"/>
                <w:szCs w:val="20"/>
                <w:lang w:val="ro-RO"/>
              </w:rPr>
              <w:t>c/</w:t>
            </w:r>
            <w:r w:rsidR="00043929" w:rsidRPr="00DF78FC">
              <w:rPr>
                <w:rFonts w:ascii="Times New Roman" w:eastAsia="ArialMT" w:hAnsi="Times New Roman" w:cs="Times New Roman"/>
                <w:sz w:val="20"/>
                <w:szCs w:val="20"/>
                <w:lang w:val="ro-RO"/>
              </w:rPr>
              <w:t>an</w:t>
            </w:r>
          </w:p>
        </w:tc>
      </w:tr>
      <w:tr w:rsidR="00256ECD" w:rsidRPr="00DF78FC" w:rsidTr="00620443">
        <w:trPr>
          <w:trHeight w:val="112"/>
          <w:jc w:val="center"/>
        </w:trPr>
        <w:tc>
          <w:tcPr>
            <w:tcW w:w="1206" w:type="dxa"/>
            <w:shd w:val="clear" w:color="auto" w:fill="auto"/>
          </w:tcPr>
          <w:p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Energie</w:t>
            </w:r>
            <w:r w:rsidR="002B2ECE" w:rsidRPr="00DF78FC">
              <w:rPr>
                <w:rFonts w:ascii="Times New Roman" w:eastAsia="Times New Roman" w:hAnsi="Times New Roman" w:cs="Times New Roman"/>
                <w:sz w:val="20"/>
                <w:szCs w:val="24"/>
                <w:lang w:val="ro-RO"/>
              </w:rPr>
              <w:t xml:space="preserve"> electrică</w:t>
            </w:r>
          </w:p>
        </w:tc>
        <w:tc>
          <w:tcPr>
            <w:tcW w:w="5417" w:type="dxa"/>
            <w:shd w:val="clear" w:color="auto" w:fill="auto"/>
          </w:tcPr>
          <w:p w:rsidR="00256ECD" w:rsidRPr="00DF78FC" w:rsidRDefault="002B2ECE" w:rsidP="00195431">
            <w:pPr>
              <w:autoSpaceDE w:val="0"/>
              <w:autoSpaceDN w:val="0"/>
              <w:adjustRightInd w:val="0"/>
              <w:spacing w:after="0"/>
              <w:ind w:left="63"/>
              <w:jc w:val="both"/>
              <w:rPr>
                <w:rFonts w:ascii="Times New Roman" w:eastAsia="Calibri" w:hAnsi="Times New Roman" w:cs="Times New Roman"/>
                <w:sz w:val="20"/>
                <w:szCs w:val="20"/>
                <w:lang w:val="ro-RO"/>
              </w:rPr>
            </w:pPr>
            <w:r w:rsidRPr="00DF78FC">
              <w:rPr>
                <w:rFonts w:ascii="Times New Roman" w:eastAsia="Calibri" w:hAnsi="Times New Roman" w:cs="Times New Roman"/>
                <w:sz w:val="20"/>
                <w:szCs w:val="20"/>
                <w:lang w:val="ro-RO"/>
              </w:rPr>
              <w:t xml:space="preserve">Alimentarea cu energie electrică se face din reţeaua de distribuție </w:t>
            </w:r>
            <w:r w:rsidR="00195431" w:rsidRPr="00DF78FC">
              <w:rPr>
                <w:rFonts w:ascii="Times New Roman" w:eastAsia="Calibri" w:hAnsi="Times New Roman" w:cs="Times New Roman"/>
                <w:sz w:val="20"/>
                <w:szCs w:val="20"/>
                <w:lang w:val="ro-RO"/>
              </w:rPr>
              <w:t>națională.</w:t>
            </w:r>
          </w:p>
        </w:tc>
        <w:tc>
          <w:tcPr>
            <w:tcW w:w="1817" w:type="dxa"/>
            <w:shd w:val="clear" w:color="auto" w:fill="auto"/>
          </w:tcPr>
          <w:p w:rsidR="00256ECD" w:rsidRPr="00DF78FC" w:rsidRDefault="00195431" w:rsidP="0019543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 xml:space="preserve">100 </w:t>
            </w:r>
          </w:p>
        </w:tc>
        <w:tc>
          <w:tcPr>
            <w:tcW w:w="1206" w:type="dxa"/>
            <w:shd w:val="clear" w:color="auto" w:fill="auto"/>
          </w:tcPr>
          <w:p w:rsidR="00256ECD" w:rsidRPr="00DF78FC" w:rsidRDefault="00195431" w:rsidP="00195431">
            <w:pPr>
              <w:jc w:val="center"/>
              <w:rPr>
                <w:rFonts w:ascii="Times New Roman" w:hAnsi="Times New Roman" w:cs="Times New Roman"/>
                <w:sz w:val="18"/>
                <w:szCs w:val="24"/>
                <w:lang w:val="ro-RO"/>
              </w:rPr>
            </w:pPr>
            <w:r w:rsidRPr="00DF78FC">
              <w:rPr>
                <w:rFonts w:ascii="Times New Roman" w:hAnsi="Times New Roman" w:cs="Times New Roman"/>
                <w:sz w:val="18"/>
                <w:szCs w:val="24"/>
                <w:lang w:val="ro-RO"/>
              </w:rPr>
              <w:t>kWh/an</w:t>
            </w:r>
          </w:p>
        </w:tc>
      </w:tr>
      <w:tr w:rsidR="00256ECD" w:rsidRPr="002B2ECE" w:rsidTr="0050648C">
        <w:trPr>
          <w:jc w:val="center"/>
        </w:trPr>
        <w:tc>
          <w:tcPr>
            <w:tcW w:w="1206" w:type="dxa"/>
            <w:shd w:val="clear" w:color="auto" w:fill="auto"/>
          </w:tcPr>
          <w:p w:rsidR="00192EF2" w:rsidRPr="00DF78FC" w:rsidRDefault="005043BC"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 xml:space="preserve">Energie termică </w:t>
            </w:r>
          </w:p>
        </w:tc>
        <w:tc>
          <w:tcPr>
            <w:tcW w:w="5417" w:type="dxa"/>
            <w:shd w:val="clear" w:color="auto" w:fill="auto"/>
          </w:tcPr>
          <w:p w:rsidR="00256ECD" w:rsidRPr="00DF78FC" w:rsidRDefault="00195431" w:rsidP="00195431">
            <w:pPr>
              <w:autoSpaceDE w:val="0"/>
              <w:autoSpaceDN w:val="0"/>
              <w:adjustRightInd w:val="0"/>
              <w:spacing w:after="0" w:line="240" w:lineRule="auto"/>
              <w:ind w:left="63" w:right="90"/>
              <w:rPr>
                <w:rFonts w:ascii="Times New Roman" w:eastAsia="Times New Roman" w:hAnsi="Times New Roman" w:cs="Times New Roman"/>
                <w:iCs/>
                <w:sz w:val="20"/>
                <w:szCs w:val="20"/>
                <w:lang w:val="ro-RO"/>
              </w:rPr>
            </w:pPr>
            <w:r w:rsidRPr="00DF78FC">
              <w:rPr>
                <w:rFonts w:ascii="Times New Roman" w:eastAsia="Times New Roman" w:hAnsi="Times New Roman" w:cs="Times New Roman"/>
                <w:iCs/>
                <w:sz w:val="20"/>
                <w:szCs w:val="20"/>
                <w:lang w:val="ro-RO"/>
              </w:rPr>
              <w:t>Alimentare cu gaze naturale din rețeaua națională.</w:t>
            </w:r>
          </w:p>
          <w:p w:rsidR="00195431" w:rsidRPr="00DF78FC" w:rsidRDefault="00195431" w:rsidP="00195431">
            <w:pPr>
              <w:autoSpaceDE w:val="0"/>
              <w:autoSpaceDN w:val="0"/>
              <w:adjustRightInd w:val="0"/>
              <w:spacing w:after="0" w:line="240" w:lineRule="auto"/>
              <w:ind w:left="63" w:right="90"/>
              <w:rPr>
                <w:rFonts w:ascii="Times New Roman" w:eastAsia="Times New Roman" w:hAnsi="Times New Roman" w:cs="Times New Roman"/>
                <w:iCs/>
                <w:sz w:val="20"/>
                <w:szCs w:val="20"/>
                <w:lang w:val="ro-RO"/>
              </w:rPr>
            </w:pPr>
            <w:r w:rsidRPr="00DF78FC">
              <w:rPr>
                <w:rFonts w:ascii="Times New Roman" w:eastAsia="Times New Roman" w:hAnsi="Times New Roman" w:cs="Times New Roman"/>
                <w:iCs/>
                <w:sz w:val="20"/>
                <w:szCs w:val="20"/>
                <w:lang w:val="ro-RO"/>
              </w:rPr>
              <w:t>Pentru încălzirea spațiilor interioare, unitatea este prevăzut cu o centrală termică de tip VIESSMANN (P=24 kW)</w:t>
            </w:r>
          </w:p>
        </w:tc>
        <w:tc>
          <w:tcPr>
            <w:tcW w:w="1817" w:type="dxa"/>
            <w:shd w:val="clear" w:color="auto" w:fill="auto"/>
          </w:tcPr>
          <w:p w:rsidR="00256ECD" w:rsidRPr="00DF78FC" w:rsidRDefault="00195431"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40</w:t>
            </w:r>
          </w:p>
        </w:tc>
        <w:tc>
          <w:tcPr>
            <w:tcW w:w="1206" w:type="dxa"/>
            <w:shd w:val="clear" w:color="auto" w:fill="auto"/>
          </w:tcPr>
          <w:p w:rsidR="00256ECD" w:rsidRPr="002B2ECE" w:rsidRDefault="002B2ECE" w:rsidP="002B2EC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kW/lună</w:t>
            </w:r>
          </w:p>
        </w:tc>
      </w:tr>
    </w:tbl>
    <w:p w:rsidR="00F33E89" w:rsidRDefault="00F33E89" w:rsidP="00F33E89">
      <w:pPr>
        <w:spacing w:after="0"/>
        <w:rPr>
          <w:rFonts w:ascii="Times New Roman" w:hAnsi="Times New Roman" w:cs="Times New Roman"/>
          <w:sz w:val="24"/>
          <w:szCs w:val="24"/>
          <w:lang w:val="ro-RO" w:eastAsia="ro-RO"/>
        </w:rPr>
      </w:pPr>
    </w:p>
    <w:p w:rsidR="00F33E89" w:rsidRPr="00F33E89" w:rsidRDefault="00F33E89" w:rsidP="00620443">
      <w:pPr>
        <w:spacing w:after="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C</w:t>
      </w:r>
      <w:r w:rsidRPr="00F33E89">
        <w:rPr>
          <w:rFonts w:ascii="Times New Roman" w:hAnsi="Times New Roman" w:cs="Times New Roman"/>
          <w:sz w:val="24"/>
          <w:szCs w:val="24"/>
          <w:lang w:val="ro-RO" w:eastAsia="ro-RO"/>
        </w:rPr>
        <w:t xml:space="preserve">onform Autorizaţiei de gospodărire a apelor nr. </w:t>
      </w:r>
      <w:r>
        <w:rPr>
          <w:rFonts w:ascii="Times New Roman" w:hAnsi="Times New Roman" w:cs="Times New Roman"/>
          <w:sz w:val="24"/>
          <w:szCs w:val="24"/>
          <w:lang w:val="ro-RO" w:eastAsia="ro-RO"/>
        </w:rPr>
        <w:t>23</w:t>
      </w:r>
      <w:r w:rsidRPr="00F33E89">
        <w:rPr>
          <w:rFonts w:ascii="Times New Roman" w:hAnsi="Times New Roman" w:cs="Times New Roman"/>
          <w:sz w:val="24"/>
          <w:szCs w:val="24"/>
          <w:lang w:val="ro-RO" w:eastAsia="ro-RO"/>
        </w:rPr>
        <w:t xml:space="preserve">-CJ din </w:t>
      </w:r>
      <w:r>
        <w:rPr>
          <w:rFonts w:ascii="Times New Roman" w:hAnsi="Times New Roman" w:cs="Times New Roman"/>
          <w:sz w:val="24"/>
          <w:szCs w:val="24"/>
          <w:lang w:val="ro-RO" w:eastAsia="ro-RO"/>
        </w:rPr>
        <w:t>24.02</w:t>
      </w:r>
      <w:r w:rsidRPr="00F33E89">
        <w:rPr>
          <w:rFonts w:ascii="Times New Roman" w:hAnsi="Times New Roman" w:cs="Times New Roman"/>
          <w:sz w:val="24"/>
          <w:szCs w:val="24"/>
          <w:lang w:val="ro-RO" w:eastAsia="ro-RO"/>
        </w:rPr>
        <w:t xml:space="preserve">.2020, emisă de ABA Someş - Tisa: </w:t>
      </w:r>
    </w:p>
    <w:p w:rsidR="00F33E8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 xml:space="preserve">volume şi debite de apă autorizate: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4,22</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3,25</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2,60</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anual</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1,186</w:t>
      </w:r>
      <w:r w:rsidRPr="00F33E89">
        <w:rPr>
          <w:rFonts w:ascii="Times New Roman" w:eastAsia="Times New Roman" w:hAnsi="Times New Roman" w:cs="Times New Roman"/>
          <w:bCs/>
          <w:sz w:val="24"/>
          <w:szCs w:val="24"/>
          <w:lang w:val="ro-RO" w:eastAsia="ro-RO"/>
        </w:rPr>
        <w:t xml:space="preserve"> mii mc;</w:t>
      </w:r>
    </w:p>
    <w:p w:rsidR="00F33E8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i/>
          <w:sz w:val="24"/>
          <w:szCs w:val="24"/>
          <w:lang w:val="ro-RO" w:eastAsia="ro-RO"/>
        </w:rPr>
        <w:t>necesarul total de apă</w:t>
      </w:r>
      <w:r w:rsidRPr="00F33E89">
        <w:rPr>
          <w:rFonts w:ascii="Times New Roman" w:eastAsia="Times New Roman" w:hAnsi="Times New Roman" w:cs="Times New Roman"/>
          <w:bCs/>
          <w:sz w:val="24"/>
          <w:szCs w:val="24"/>
          <w:lang w:val="ro-RO" w:eastAsia="ro-RO"/>
        </w:rPr>
        <w:t xml:space="preserve">: maxim: </w:t>
      </w:r>
      <w:r>
        <w:rPr>
          <w:rFonts w:ascii="Times New Roman" w:eastAsia="Times New Roman" w:hAnsi="Times New Roman" w:cs="Times New Roman"/>
          <w:bCs/>
          <w:sz w:val="24"/>
          <w:szCs w:val="24"/>
          <w:lang w:val="ro-RO" w:eastAsia="ro-RO"/>
        </w:rPr>
        <w:t>3,77</w:t>
      </w:r>
      <w:r w:rsidRPr="00F33E89">
        <w:rPr>
          <w:rFonts w:ascii="Times New Roman" w:eastAsia="Times New Roman" w:hAnsi="Times New Roman" w:cs="Times New Roman"/>
          <w:bCs/>
          <w:sz w:val="24"/>
          <w:szCs w:val="24"/>
          <w:lang w:val="ro-RO" w:eastAsia="ro-RO"/>
        </w:rPr>
        <w:t xml:space="preserve"> mc/zi; mediu: </w:t>
      </w:r>
      <w:r>
        <w:rPr>
          <w:rFonts w:ascii="Times New Roman" w:eastAsia="Times New Roman" w:hAnsi="Times New Roman" w:cs="Times New Roman"/>
          <w:bCs/>
          <w:sz w:val="24"/>
          <w:szCs w:val="24"/>
          <w:lang w:val="ro-RO" w:eastAsia="ro-RO"/>
        </w:rPr>
        <w:t>2,90</w:t>
      </w:r>
      <w:r w:rsidRPr="00F33E89">
        <w:rPr>
          <w:rFonts w:ascii="Times New Roman" w:eastAsia="Times New Roman" w:hAnsi="Times New Roman" w:cs="Times New Roman"/>
          <w:bCs/>
          <w:sz w:val="24"/>
          <w:szCs w:val="24"/>
          <w:lang w:val="ro-RO" w:eastAsia="ro-RO"/>
        </w:rPr>
        <w:t xml:space="preserve"> mc/zi; minim: </w:t>
      </w:r>
      <w:r>
        <w:rPr>
          <w:rFonts w:ascii="Times New Roman" w:eastAsia="Times New Roman" w:hAnsi="Times New Roman" w:cs="Times New Roman"/>
          <w:bCs/>
          <w:sz w:val="24"/>
          <w:szCs w:val="24"/>
          <w:lang w:val="ro-RO" w:eastAsia="ro-RO"/>
        </w:rPr>
        <w:t>2,32</w:t>
      </w:r>
      <w:r w:rsidRPr="00F33E89">
        <w:rPr>
          <w:rFonts w:ascii="Times New Roman" w:eastAsia="Times New Roman" w:hAnsi="Times New Roman" w:cs="Times New Roman"/>
          <w:bCs/>
          <w:sz w:val="24"/>
          <w:szCs w:val="24"/>
          <w:lang w:val="ro-RO" w:eastAsia="ro-RO"/>
        </w:rPr>
        <w:t xml:space="preserve"> mc/zi; </w:t>
      </w:r>
    </w:p>
    <w:p w:rsidR="00F33E8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i/>
          <w:sz w:val="24"/>
          <w:szCs w:val="24"/>
          <w:lang w:val="ro-RO" w:eastAsia="ro-RO"/>
        </w:rPr>
        <w:t>cerinţa totală de apă</w:t>
      </w:r>
      <w:r w:rsidRPr="00F33E89">
        <w:rPr>
          <w:rFonts w:ascii="Times New Roman" w:eastAsia="Times New Roman" w:hAnsi="Times New Roman" w:cs="Times New Roman"/>
          <w:bCs/>
          <w:sz w:val="24"/>
          <w:szCs w:val="24"/>
          <w:lang w:val="ro-RO" w:eastAsia="ro-RO"/>
        </w:rPr>
        <w:t xml:space="preserve">: maxim: </w:t>
      </w:r>
      <w:r>
        <w:rPr>
          <w:rFonts w:ascii="Times New Roman" w:eastAsia="Times New Roman" w:hAnsi="Times New Roman" w:cs="Times New Roman"/>
          <w:bCs/>
          <w:sz w:val="24"/>
          <w:szCs w:val="24"/>
          <w:lang w:val="ro-RO" w:eastAsia="ro-RO"/>
        </w:rPr>
        <w:t xml:space="preserve">4,22 </w:t>
      </w:r>
      <w:r w:rsidRPr="00F33E89">
        <w:rPr>
          <w:rFonts w:ascii="Times New Roman" w:eastAsia="Times New Roman" w:hAnsi="Times New Roman" w:cs="Times New Roman"/>
          <w:bCs/>
          <w:sz w:val="24"/>
          <w:szCs w:val="24"/>
          <w:lang w:val="ro-RO" w:eastAsia="ro-RO"/>
        </w:rPr>
        <w:t xml:space="preserve">mc/zi; mediu: </w:t>
      </w:r>
      <w:r>
        <w:rPr>
          <w:rFonts w:ascii="Times New Roman" w:eastAsia="Times New Roman" w:hAnsi="Times New Roman" w:cs="Times New Roman"/>
          <w:bCs/>
          <w:sz w:val="24"/>
          <w:szCs w:val="24"/>
          <w:lang w:val="ro-RO" w:eastAsia="ro-RO"/>
        </w:rPr>
        <w:t>3,25</w:t>
      </w:r>
      <w:r w:rsidRPr="00F33E89">
        <w:rPr>
          <w:rFonts w:ascii="Times New Roman" w:eastAsia="Times New Roman" w:hAnsi="Times New Roman" w:cs="Times New Roman"/>
          <w:bCs/>
          <w:sz w:val="24"/>
          <w:szCs w:val="24"/>
          <w:lang w:val="ro-RO" w:eastAsia="ro-RO"/>
        </w:rPr>
        <w:t xml:space="preserve"> mc/zi; minim: </w:t>
      </w:r>
      <w:r>
        <w:rPr>
          <w:rFonts w:ascii="Times New Roman" w:eastAsia="Times New Roman" w:hAnsi="Times New Roman" w:cs="Times New Roman"/>
          <w:bCs/>
          <w:sz w:val="24"/>
          <w:szCs w:val="24"/>
          <w:lang w:val="ro-RO" w:eastAsia="ro-RO"/>
        </w:rPr>
        <w:t>2,60</w:t>
      </w:r>
      <w:r w:rsidRPr="00F33E89">
        <w:rPr>
          <w:rFonts w:ascii="Times New Roman" w:eastAsia="Times New Roman" w:hAnsi="Times New Roman" w:cs="Times New Roman"/>
          <w:bCs/>
          <w:sz w:val="24"/>
          <w:szCs w:val="24"/>
          <w:lang w:val="ro-RO" w:eastAsia="ro-RO"/>
        </w:rPr>
        <w:t xml:space="preserve"> mc/zi;</w:t>
      </w:r>
    </w:p>
    <w:p w:rsidR="000441E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volum total evacuat</w:t>
      </w:r>
      <w:r w:rsidRPr="00F33E89">
        <w:rPr>
          <w:rFonts w:ascii="Times New Roman" w:eastAsia="Times New Roman" w:hAnsi="Times New Roman" w:cs="Times New Roman"/>
          <w:bCs/>
          <w:sz w:val="24"/>
          <w:szCs w:val="24"/>
          <w:lang w:val="ro-RO" w:eastAsia="ro-RO"/>
        </w:rPr>
        <w:t xml:space="preserv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3,92</w:t>
      </w:r>
      <w:r w:rsidRPr="00F33E89">
        <w:rPr>
          <w:rFonts w:ascii="Times New Roman" w:eastAsia="Times New Roman" w:hAnsi="Times New Roman" w:cs="Times New Roman"/>
          <w:bCs/>
          <w:sz w:val="24"/>
          <w:szCs w:val="24"/>
          <w:lang w:val="ro-RO" w:eastAsia="ro-RO"/>
        </w:rPr>
        <w:t xml:space="preserve"> mc;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2,90</w:t>
      </w:r>
      <w:r w:rsidRPr="00F33E89">
        <w:rPr>
          <w:rFonts w:ascii="Times New Roman" w:eastAsia="Times New Roman" w:hAnsi="Times New Roman" w:cs="Times New Roman"/>
          <w:bCs/>
          <w:sz w:val="24"/>
          <w:szCs w:val="24"/>
          <w:lang w:val="ro-RO" w:eastAsia="ro-RO"/>
        </w:rPr>
        <w:t xml:space="preserve"> mc;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2,22</w:t>
      </w:r>
      <w:r w:rsidRPr="00F33E89">
        <w:rPr>
          <w:rFonts w:ascii="Times New Roman" w:eastAsia="Times New Roman" w:hAnsi="Times New Roman" w:cs="Times New Roman"/>
          <w:bCs/>
          <w:sz w:val="24"/>
          <w:szCs w:val="24"/>
          <w:lang w:val="ro-RO" w:eastAsia="ro-RO"/>
        </w:rPr>
        <w:t xml:space="preserve"> mc; anual: </w:t>
      </w:r>
      <w:r>
        <w:rPr>
          <w:rFonts w:ascii="Times New Roman" w:eastAsia="Times New Roman" w:hAnsi="Times New Roman" w:cs="Times New Roman"/>
          <w:bCs/>
          <w:sz w:val="24"/>
          <w:szCs w:val="24"/>
          <w:lang w:val="ro-RO" w:eastAsia="ro-RO"/>
        </w:rPr>
        <w:t>1,059</w:t>
      </w:r>
      <w:r w:rsidRPr="00F33E89">
        <w:rPr>
          <w:rFonts w:ascii="Times New Roman" w:eastAsia="Times New Roman" w:hAnsi="Times New Roman" w:cs="Times New Roman"/>
          <w:bCs/>
          <w:sz w:val="24"/>
          <w:szCs w:val="24"/>
          <w:lang w:val="ro-RO" w:eastAsia="ro-RO"/>
        </w:rPr>
        <w:t xml:space="preserve"> mii mc;</w:t>
      </w:r>
    </w:p>
    <w:p w:rsidR="00F33E89" w:rsidRPr="0050648C" w:rsidRDefault="00F33E89" w:rsidP="00F33E89">
      <w:pPr>
        <w:spacing w:after="0" w:line="240" w:lineRule="auto"/>
        <w:jc w:val="both"/>
        <w:rPr>
          <w:rFonts w:ascii="Times New Roman" w:hAnsi="Times New Roman" w:cs="Times New Roman"/>
          <w:b/>
          <w:sz w:val="24"/>
          <w:szCs w:val="24"/>
          <w:lang w:val="ro-RO"/>
        </w:rPr>
      </w:pPr>
    </w:p>
    <w:p w:rsidR="00387951" w:rsidRPr="00714368" w:rsidRDefault="00387951" w:rsidP="00E92517">
      <w:pPr>
        <w:pStyle w:val="ListParagraph"/>
        <w:numPr>
          <w:ilvl w:val="0"/>
          <w:numId w:val="11"/>
        </w:numPr>
        <w:spacing w:after="0" w:line="240" w:lineRule="auto"/>
        <w:ind w:left="284"/>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7E5971" w:rsidRDefault="00195431"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în cadrul stației constă în aprovizionarea cu combustibil, stocarea și desfacerea produselor petroliere către consumatori. </w:t>
      </w:r>
      <w:r w:rsidRPr="009958A6">
        <w:rPr>
          <w:rFonts w:ascii="Times New Roman" w:hAnsi="Times New Roman" w:cs="Times New Roman"/>
          <w:b/>
          <w:i/>
          <w:sz w:val="24"/>
          <w:szCs w:val="24"/>
          <w:lang w:val="ro-RO"/>
        </w:rPr>
        <w:t>Principalele faze</w:t>
      </w:r>
      <w:r>
        <w:rPr>
          <w:rFonts w:ascii="Times New Roman" w:hAnsi="Times New Roman" w:cs="Times New Roman"/>
          <w:sz w:val="24"/>
          <w:szCs w:val="24"/>
          <w:lang w:val="ro-RO"/>
        </w:rPr>
        <w:t xml:space="preserve"> </w:t>
      </w:r>
      <w:r w:rsidR="009958A6">
        <w:rPr>
          <w:rFonts w:ascii="Times New Roman" w:hAnsi="Times New Roman" w:cs="Times New Roman"/>
          <w:sz w:val="24"/>
          <w:szCs w:val="24"/>
          <w:lang w:val="ro-RO"/>
        </w:rPr>
        <w:t xml:space="preserve">ale fluxului tehnologic </w:t>
      </w:r>
      <w:r>
        <w:rPr>
          <w:rFonts w:ascii="Times New Roman" w:hAnsi="Times New Roman" w:cs="Times New Roman"/>
          <w:sz w:val="24"/>
          <w:szCs w:val="24"/>
          <w:lang w:val="ro-RO"/>
        </w:rPr>
        <w:t>sunt</w:t>
      </w:r>
      <w:r w:rsidR="00982E17" w:rsidRPr="00982E17">
        <w:rPr>
          <w:rFonts w:ascii="Times New Roman" w:hAnsi="Times New Roman" w:cs="Times New Roman"/>
          <w:sz w:val="24"/>
          <w:szCs w:val="24"/>
          <w:lang w:val="ro-RO"/>
        </w:rPr>
        <w:t>:</w:t>
      </w:r>
      <w:r w:rsidR="00982E17">
        <w:rPr>
          <w:rFonts w:ascii="Times New Roman" w:hAnsi="Times New Roman" w:cs="Times New Roman"/>
          <w:sz w:val="24"/>
          <w:szCs w:val="24"/>
          <w:lang w:val="ro-RO"/>
        </w:rPr>
        <w:t xml:space="preserve"> </w:t>
      </w:r>
    </w:p>
    <w:p w:rsidR="00195431" w:rsidRDefault="009958A6" w:rsidP="00E92517">
      <w:pPr>
        <w:pStyle w:val="ListParagraph"/>
        <w:numPr>
          <w:ilvl w:val="0"/>
          <w:numId w:val="32"/>
        </w:numPr>
        <w:spacing w:after="0" w:line="240" w:lineRule="auto"/>
        <w:ind w:left="567" w:hanging="349"/>
        <w:jc w:val="both"/>
        <w:rPr>
          <w:rFonts w:ascii="Times New Roman" w:hAnsi="Times New Roman" w:cs="Times New Roman"/>
          <w:sz w:val="24"/>
          <w:szCs w:val="24"/>
          <w:lang w:val="ro-RO"/>
        </w:rPr>
      </w:pPr>
      <w:r>
        <w:rPr>
          <w:rFonts w:ascii="Times New Roman" w:hAnsi="Times New Roman" w:cs="Times New Roman"/>
          <w:sz w:val="24"/>
          <w:szCs w:val="24"/>
          <w:lang w:val="ro-RO"/>
        </w:rPr>
        <w:t>Descărcarea carburanților din autocisternele proprii și/sau închiriate în rezervoarele de stocate, în funcție de tipul carburantului;</w:t>
      </w:r>
    </w:p>
    <w:p w:rsidR="009958A6" w:rsidRDefault="009958A6" w:rsidP="00E92517">
      <w:pPr>
        <w:pStyle w:val="ListParagraph"/>
        <w:numPr>
          <w:ilvl w:val="0"/>
          <w:numId w:val="32"/>
        </w:numPr>
        <w:spacing w:after="0" w:line="240" w:lineRule="auto"/>
        <w:ind w:left="567" w:hanging="349"/>
        <w:jc w:val="both"/>
        <w:rPr>
          <w:rFonts w:ascii="Times New Roman" w:hAnsi="Times New Roman" w:cs="Times New Roman"/>
          <w:sz w:val="24"/>
          <w:szCs w:val="24"/>
          <w:lang w:val="ro-RO"/>
        </w:rPr>
      </w:pPr>
      <w:r>
        <w:rPr>
          <w:rFonts w:ascii="Times New Roman" w:hAnsi="Times New Roman" w:cs="Times New Roman"/>
          <w:sz w:val="24"/>
          <w:szCs w:val="24"/>
          <w:lang w:val="ro-RO"/>
        </w:rPr>
        <w:t>Stocarea, monitorizarea și gestiunea stocurilor de carburanți;</w:t>
      </w:r>
    </w:p>
    <w:p w:rsidR="009958A6" w:rsidRDefault="009958A6" w:rsidP="00E92517">
      <w:pPr>
        <w:pStyle w:val="ListParagraph"/>
        <w:numPr>
          <w:ilvl w:val="0"/>
          <w:numId w:val="32"/>
        </w:numPr>
        <w:spacing w:after="0" w:line="240" w:lineRule="auto"/>
        <w:ind w:left="567" w:hanging="349"/>
        <w:jc w:val="both"/>
        <w:rPr>
          <w:rFonts w:ascii="Times New Roman" w:hAnsi="Times New Roman" w:cs="Times New Roman"/>
          <w:sz w:val="24"/>
          <w:szCs w:val="24"/>
          <w:lang w:val="ro-RO"/>
        </w:rPr>
      </w:pPr>
      <w:r>
        <w:rPr>
          <w:rFonts w:ascii="Times New Roman" w:hAnsi="Times New Roman" w:cs="Times New Roman"/>
          <w:sz w:val="24"/>
          <w:szCs w:val="24"/>
          <w:lang w:val="ro-RO"/>
        </w:rPr>
        <w:t>Desfacerea carburanților către consumatori prin intermediul distribuitoarelor;</w:t>
      </w:r>
    </w:p>
    <w:p w:rsidR="009958A6" w:rsidRPr="009958A6" w:rsidRDefault="009958A6" w:rsidP="009958A6">
      <w:pPr>
        <w:tabs>
          <w:tab w:val="left" w:pos="-540"/>
        </w:tabs>
        <w:spacing w:after="0" w:line="240" w:lineRule="auto"/>
        <w:jc w:val="both"/>
        <w:rPr>
          <w:rFonts w:ascii="Times New Roman" w:hAnsi="Times New Roman" w:cs="Times New Roman"/>
          <w:sz w:val="24"/>
          <w:szCs w:val="24"/>
          <w:lang w:val="ro-RO"/>
        </w:rPr>
      </w:pPr>
      <w:r w:rsidRPr="009958A6">
        <w:rPr>
          <w:rFonts w:ascii="Times New Roman" w:hAnsi="Times New Roman" w:cs="Times New Roman"/>
          <w:sz w:val="24"/>
          <w:szCs w:val="24"/>
          <w:lang w:val="ro-RO"/>
        </w:rPr>
        <w:t>Instalaţia de încărcare şi depozitare a staţiei de benzină este proiectată şi executată, astfel încât în exploatare, vaporii de benzină dezlocuiţi în procesul de distribuţie a benzinei în instalaţiile de depozitare să poată fi returnaţi în cisterna mobilă din care se descarcă benzina, prin intermediul unei conducte de legătură etanşe.</w:t>
      </w:r>
    </w:p>
    <w:p w:rsidR="009958A6" w:rsidRDefault="009958A6" w:rsidP="009958A6">
      <w:pPr>
        <w:spacing w:after="0" w:line="240" w:lineRule="auto"/>
        <w:jc w:val="both"/>
        <w:rPr>
          <w:rFonts w:ascii="Times New Roman" w:hAnsi="Times New Roman" w:cs="Times New Roman"/>
          <w:sz w:val="24"/>
          <w:szCs w:val="24"/>
          <w:lang w:val="ro-RO"/>
        </w:rPr>
      </w:pPr>
      <w:r w:rsidRPr="009958A6">
        <w:rPr>
          <w:rFonts w:ascii="Times New Roman" w:hAnsi="Times New Roman" w:cs="Times New Roman"/>
          <w:sz w:val="24"/>
          <w:szCs w:val="24"/>
          <w:lang w:val="ro-RO"/>
        </w:rPr>
        <w:lastRenderedPageBreak/>
        <w:t>Sistemul de recuperare a vaporilor de benzină etapa a II-a este proiectat şi executat, astfel încât în exploatare, vaporii de benzină din rezervoarele autovehiculelor să poată fi transferaţi în rezervorul din care se ef</w:t>
      </w:r>
      <w:r>
        <w:rPr>
          <w:rFonts w:ascii="Times New Roman" w:hAnsi="Times New Roman" w:cs="Times New Roman"/>
          <w:sz w:val="24"/>
          <w:szCs w:val="24"/>
          <w:lang w:val="ro-RO"/>
        </w:rPr>
        <w:t>ectuează alimentarea cu benzină</w:t>
      </w:r>
      <w:r w:rsidR="00DF78FC">
        <w:rPr>
          <w:rFonts w:ascii="Times New Roman" w:hAnsi="Times New Roman" w:cs="Times New Roman"/>
          <w:sz w:val="24"/>
          <w:szCs w:val="24"/>
          <w:lang w:val="ro-RO"/>
        </w:rPr>
        <w:t>.</w:t>
      </w:r>
    </w:p>
    <w:p w:rsidR="009958A6" w:rsidRDefault="009958A6" w:rsidP="009958A6">
      <w:pPr>
        <w:spacing w:after="0" w:line="240" w:lineRule="auto"/>
        <w:jc w:val="both"/>
        <w:rPr>
          <w:rFonts w:ascii="Times New Roman" w:hAnsi="Times New Roman" w:cs="Times New Roman"/>
          <w:b/>
          <w:i/>
          <w:sz w:val="24"/>
          <w:szCs w:val="24"/>
          <w:lang w:val="ro-RO"/>
        </w:rPr>
      </w:pPr>
      <w:r w:rsidRPr="009958A6">
        <w:rPr>
          <w:rFonts w:ascii="Times New Roman" w:hAnsi="Times New Roman" w:cs="Times New Roman"/>
          <w:b/>
          <w:i/>
          <w:sz w:val="24"/>
          <w:szCs w:val="24"/>
          <w:lang w:val="ro-RO"/>
        </w:rPr>
        <w:t>Activități auxiliare:</w:t>
      </w:r>
    </w:p>
    <w:p w:rsidR="009958A6" w:rsidRPr="009958A6" w:rsidRDefault="009958A6" w:rsidP="00E92517">
      <w:pPr>
        <w:pStyle w:val="ListParagraph"/>
        <w:numPr>
          <w:ilvl w:val="0"/>
          <w:numId w:val="33"/>
        </w:numPr>
        <w:spacing w:after="0" w:line="240" w:lineRule="auto"/>
        <w:ind w:left="567"/>
        <w:jc w:val="both"/>
        <w:rPr>
          <w:rFonts w:ascii="Times New Roman" w:hAnsi="Times New Roman" w:cs="Times New Roman"/>
          <w:b/>
          <w:i/>
          <w:sz w:val="24"/>
          <w:szCs w:val="24"/>
          <w:lang w:val="ro-RO"/>
        </w:rPr>
      </w:pPr>
      <w:r>
        <w:rPr>
          <w:rFonts w:ascii="Times New Roman" w:hAnsi="Times New Roman" w:cs="Times New Roman"/>
          <w:sz w:val="24"/>
          <w:szCs w:val="24"/>
          <w:lang w:val="ro-RO"/>
        </w:rPr>
        <w:t>Comercializarea de piese și accesorii auto, inclusiv uleiuri și lubrifianți, produse nealimentare și alimentare preambalate;</w:t>
      </w:r>
    </w:p>
    <w:p w:rsidR="009958A6" w:rsidRPr="009958A6" w:rsidRDefault="009958A6" w:rsidP="00E92517">
      <w:pPr>
        <w:pStyle w:val="ListParagraph"/>
        <w:numPr>
          <w:ilvl w:val="0"/>
          <w:numId w:val="33"/>
        </w:numPr>
        <w:spacing w:after="0" w:line="240" w:lineRule="auto"/>
        <w:ind w:left="567"/>
        <w:jc w:val="both"/>
        <w:rPr>
          <w:rFonts w:ascii="Times New Roman" w:hAnsi="Times New Roman" w:cs="Times New Roman"/>
          <w:b/>
          <w:i/>
          <w:sz w:val="24"/>
          <w:szCs w:val="24"/>
          <w:lang w:val="ro-RO"/>
        </w:rPr>
      </w:pPr>
      <w:r>
        <w:rPr>
          <w:rFonts w:ascii="Times New Roman" w:hAnsi="Times New Roman" w:cs="Times New Roman"/>
          <w:sz w:val="24"/>
          <w:szCs w:val="24"/>
          <w:lang w:val="ro-RO"/>
        </w:rPr>
        <w:t>Alimentație publică – fresh-corner.</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E92517">
      <w:pPr>
        <w:pStyle w:val="ListParagraph"/>
        <w:numPr>
          <w:ilvl w:val="1"/>
          <w:numId w:val="12"/>
        </w:numPr>
        <w:spacing w:after="0" w:line="240" w:lineRule="auto"/>
        <w:ind w:left="426"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7E5971" w:rsidRPr="0050648C" w:rsidRDefault="007E5971" w:rsidP="00387951">
      <w:pPr>
        <w:spacing w:after="0" w:line="240" w:lineRule="auto"/>
        <w:jc w:val="both"/>
        <w:rPr>
          <w:rFonts w:ascii="Times New Roman" w:hAnsi="Times New Roman" w:cs="Times New Roman"/>
          <w:b/>
          <w:sz w:val="24"/>
          <w:szCs w:val="24"/>
          <w:lang w:val="ro-RO"/>
        </w:rPr>
      </w:pPr>
    </w:p>
    <w:p w:rsidR="00387951" w:rsidRPr="001810F9" w:rsidRDefault="00387951" w:rsidP="00E92517">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1810F9">
        <w:rPr>
          <w:rFonts w:ascii="Times New Roman" w:hAnsi="Times New Roman" w:cs="Times New Roman"/>
          <w:b/>
          <w:sz w:val="24"/>
          <w:szCs w:val="24"/>
          <w:lang w:val="ro-RO"/>
        </w:rPr>
        <w:t>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şi subproduse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obţinute - cantităţi, destinaţie:</w:t>
      </w:r>
    </w:p>
    <w:p w:rsidR="003F7CB0" w:rsidRPr="001810F9"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1810F9" w:rsidTr="00620443">
        <w:trPr>
          <w:jc w:val="center"/>
        </w:trPr>
        <w:tc>
          <w:tcPr>
            <w:tcW w:w="1206" w:type="dxa"/>
            <w:shd w:val="clear" w:color="auto" w:fill="C0C0C0"/>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1810F9">
              <w:rPr>
                <w:rFonts w:ascii="Times New Roman" w:eastAsia="Times New Roman" w:hAnsi="Times New Roman" w:cs="Times New Roman"/>
                <w:b/>
                <w:sz w:val="20"/>
                <w:szCs w:val="24"/>
                <w:lang w:val="ro-RO"/>
              </w:rPr>
              <w:t>Tip utilitate</w:t>
            </w:r>
          </w:p>
        </w:tc>
        <w:tc>
          <w:tcPr>
            <w:tcW w:w="2475" w:type="dxa"/>
            <w:shd w:val="clear" w:color="auto" w:fill="C0C0C0"/>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1810F9">
              <w:rPr>
                <w:rFonts w:ascii="Times New Roman" w:eastAsia="Times New Roman" w:hAnsi="Times New Roman" w:cs="Times New Roman"/>
                <w:b/>
                <w:sz w:val="20"/>
                <w:szCs w:val="24"/>
                <w:lang w:val="ro-RO"/>
              </w:rPr>
              <w:t>Descriere</w:t>
            </w:r>
          </w:p>
        </w:tc>
        <w:tc>
          <w:tcPr>
            <w:tcW w:w="2410" w:type="dxa"/>
            <w:shd w:val="clear" w:color="auto" w:fill="C0C0C0"/>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1810F9">
              <w:rPr>
                <w:rFonts w:ascii="Times New Roman" w:eastAsia="Times New Roman" w:hAnsi="Times New Roman" w:cs="Times New Roman"/>
                <w:b/>
                <w:sz w:val="20"/>
                <w:szCs w:val="24"/>
                <w:lang w:val="ro-RO"/>
              </w:rPr>
              <w:t>Cantitate</w:t>
            </w:r>
          </w:p>
        </w:tc>
        <w:tc>
          <w:tcPr>
            <w:tcW w:w="1842" w:type="dxa"/>
            <w:shd w:val="clear" w:color="auto" w:fill="C0C0C0"/>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1810F9">
              <w:rPr>
                <w:rFonts w:ascii="Times New Roman" w:eastAsia="Times New Roman" w:hAnsi="Times New Roman" w:cs="Times New Roman"/>
                <w:b/>
                <w:sz w:val="20"/>
                <w:szCs w:val="24"/>
                <w:lang w:val="ro-RO"/>
              </w:rPr>
              <w:t>UM</w:t>
            </w:r>
          </w:p>
        </w:tc>
        <w:tc>
          <w:tcPr>
            <w:tcW w:w="1701" w:type="dxa"/>
            <w:shd w:val="clear" w:color="auto" w:fill="C0C0C0"/>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1810F9">
              <w:rPr>
                <w:rFonts w:ascii="Times New Roman" w:eastAsia="Times New Roman" w:hAnsi="Times New Roman" w:cs="Times New Roman"/>
                <w:b/>
                <w:sz w:val="20"/>
                <w:szCs w:val="24"/>
                <w:lang w:val="ro-RO"/>
              </w:rPr>
              <w:t>Destinație</w:t>
            </w:r>
          </w:p>
        </w:tc>
      </w:tr>
      <w:tr w:rsidR="002B2ECE" w:rsidRPr="001810F9" w:rsidTr="00620443">
        <w:trPr>
          <w:trHeight w:val="430"/>
          <w:jc w:val="center"/>
        </w:trPr>
        <w:tc>
          <w:tcPr>
            <w:tcW w:w="1206" w:type="dxa"/>
            <w:shd w:val="clear" w:color="auto" w:fill="auto"/>
          </w:tcPr>
          <w:p w:rsidR="002B2ECE" w:rsidRPr="001810F9" w:rsidRDefault="002B2ECE" w:rsidP="005B0367">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Alte produse</w:t>
            </w:r>
          </w:p>
        </w:tc>
        <w:tc>
          <w:tcPr>
            <w:tcW w:w="2475" w:type="dxa"/>
            <w:shd w:val="clear" w:color="auto" w:fill="auto"/>
          </w:tcPr>
          <w:p w:rsidR="002B2ECE" w:rsidRPr="001810F9" w:rsidRDefault="001810F9" w:rsidP="005B0367">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1810F9">
              <w:rPr>
                <w:rFonts w:ascii="Times New Roman" w:eastAsia="Times New Roman" w:hAnsi="Times New Roman" w:cs="Times New Roman"/>
                <w:sz w:val="20"/>
                <w:szCs w:val="24"/>
                <w:lang w:val="ro-RO"/>
              </w:rPr>
              <w:t>Hotdog</w:t>
            </w:r>
          </w:p>
        </w:tc>
        <w:tc>
          <w:tcPr>
            <w:tcW w:w="2410" w:type="dxa"/>
            <w:shd w:val="clear" w:color="auto" w:fill="auto"/>
          </w:tcPr>
          <w:p w:rsidR="002B2ECE" w:rsidRPr="001810F9" w:rsidRDefault="001810F9" w:rsidP="005B0367">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60</w:t>
            </w:r>
            <w:r w:rsidR="002B2ECE" w:rsidRPr="001810F9">
              <w:rPr>
                <w:rFonts w:ascii="Times New Roman" w:eastAsia="Times New Roman" w:hAnsi="Times New Roman" w:cs="Times New Roman"/>
                <w:sz w:val="20"/>
                <w:szCs w:val="24"/>
                <w:lang w:val="ro-RO"/>
              </w:rPr>
              <w:t>00</w:t>
            </w:r>
          </w:p>
        </w:tc>
        <w:tc>
          <w:tcPr>
            <w:tcW w:w="1842" w:type="dxa"/>
            <w:shd w:val="clear" w:color="auto" w:fill="auto"/>
          </w:tcPr>
          <w:p w:rsidR="002B2ECE" w:rsidRPr="001810F9" w:rsidRDefault="001810F9" w:rsidP="005B036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10F9">
              <w:rPr>
                <w:rFonts w:ascii="Times New Roman" w:eastAsia="Times New Roman" w:hAnsi="Times New Roman" w:cs="Times New Roman"/>
                <w:sz w:val="20"/>
                <w:szCs w:val="20"/>
                <w:lang w:val="ro-RO"/>
              </w:rPr>
              <w:t>Buc/an</w:t>
            </w:r>
          </w:p>
        </w:tc>
        <w:tc>
          <w:tcPr>
            <w:tcW w:w="1701" w:type="dxa"/>
          </w:tcPr>
          <w:p w:rsidR="002B2ECE" w:rsidRPr="001810F9" w:rsidRDefault="001810F9" w:rsidP="005B0367">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1810F9">
              <w:rPr>
                <w:rFonts w:ascii="Times New Roman" w:eastAsia="Times New Roman" w:hAnsi="Times New Roman" w:cs="Times New Roman"/>
                <w:sz w:val="20"/>
                <w:szCs w:val="20"/>
                <w:lang w:val="ro-RO"/>
              </w:rPr>
              <w:t>Comercializare în regim fast-food</w:t>
            </w:r>
          </w:p>
        </w:tc>
      </w:tr>
      <w:tr w:rsidR="001810F9" w:rsidRPr="001810F9" w:rsidTr="00620443">
        <w:trPr>
          <w:trHeight w:val="70"/>
          <w:jc w:val="center"/>
        </w:trPr>
        <w:tc>
          <w:tcPr>
            <w:tcW w:w="1206" w:type="dxa"/>
            <w:shd w:val="clear" w:color="auto" w:fill="auto"/>
          </w:tcPr>
          <w:p w:rsidR="001810F9" w:rsidRPr="001810F9" w:rsidRDefault="001810F9" w:rsidP="005B0367">
            <w:pPr>
              <w:spacing w:after="0" w:line="240" w:lineRule="auto"/>
              <w:jc w:val="center"/>
            </w:pPr>
            <w:r w:rsidRPr="001810F9">
              <w:rPr>
                <w:rFonts w:ascii="Times New Roman" w:eastAsia="Times New Roman" w:hAnsi="Times New Roman" w:cs="Times New Roman"/>
                <w:sz w:val="20"/>
                <w:szCs w:val="24"/>
                <w:lang w:val="ro-RO"/>
              </w:rPr>
              <w:t>Alte produse</w:t>
            </w:r>
          </w:p>
        </w:tc>
        <w:tc>
          <w:tcPr>
            <w:tcW w:w="2475" w:type="dxa"/>
            <w:shd w:val="clear" w:color="auto" w:fill="auto"/>
          </w:tcPr>
          <w:p w:rsidR="001810F9" w:rsidRPr="001810F9" w:rsidRDefault="001810F9" w:rsidP="005B0367">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Sandwich-uri</w:t>
            </w:r>
          </w:p>
        </w:tc>
        <w:tc>
          <w:tcPr>
            <w:tcW w:w="2410" w:type="dxa"/>
            <w:shd w:val="clear" w:color="auto" w:fill="auto"/>
          </w:tcPr>
          <w:p w:rsidR="001810F9" w:rsidRPr="001810F9" w:rsidRDefault="001810F9" w:rsidP="005B0367">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5500</w:t>
            </w:r>
          </w:p>
        </w:tc>
        <w:tc>
          <w:tcPr>
            <w:tcW w:w="1842" w:type="dxa"/>
            <w:shd w:val="clear" w:color="auto" w:fill="auto"/>
          </w:tcPr>
          <w:p w:rsidR="001810F9" w:rsidRPr="001810F9" w:rsidRDefault="001810F9" w:rsidP="005B0367">
            <w:pPr>
              <w:spacing w:after="0" w:line="240" w:lineRule="auto"/>
              <w:jc w:val="center"/>
            </w:pPr>
            <w:r w:rsidRPr="001810F9">
              <w:rPr>
                <w:rFonts w:ascii="Times New Roman" w:eastAsia="Times New Roman" w:hAnsi="Times New Roman" w:cs="Times New Roman"/>
                <w:sz w:val="20"/>
                <w:szCs w:val="20"/>
                <w:lang w:val="ro-RO"/>
              </w:rPr>
              <w:t>Buc/an</w:t>
            </w:r>
          </w:p>
        </w:tc>
        <w:tc>
          <w:tcPr>
            <w:tcW w:w="1701" w:type="dxa"/>
          </w:tcPr>
          <w:p w:rsidR="001810F9" w:rsidRPr="001810F9" w:rsidRDefault="001810F9" w:rsidP="005B0367">
            <w:pPr>
              <w:spacing w:after="0" w:line="240" w:lineRule="auto"/>
              <w:jc w:val="center"/>
            </w:pPr>
            <w:r w:rsidRPr="001810F9">
              <w:rPr>
                <w:rFonts w:ascii="Times New Roman" w:eastAsia="Times New Roman" w:hAnsi="Times New Roman" w:cs="Times New Roman"/>
                <w:sz w:val="20"/>
                <w:szCs w:val="20"/>
                <w:lang w:val="ro-RO"/>
              </w:rPr>
              <w:t>Comercializare în regim fast-food</w:t>
            </w:r>
          </w:p>
        </w:tc>
      </w:tr>
      <w:tr w:rsidR="001810F9" w:rsidRPr="0050648C" w:rsidTr="00620443">
        <w:trPr>
          <w:trHeight w:val="430"/>
          <w:jc w:val="center"/>
        </w:trPr>
        <w:tc>
          <w:tcPr>
            <w:tcW w:w="1206" w:type="dxa"/>
            <w:shd w:val="clear" w:color="auto" w:fill="auto"/>
          </w:tcPr>
          <w:p w:rsidR="001810F9" w:rsidRPr="001810F9" w:rsidRDefault="001810F9" w:rsidP="005B0367">
            <w:pPr>
              <w:spacing w:after="0" w:line="240" w:lineRule="auto"/>
              <w:jc w:val="center"/>
            </w:pPr>
            <w:r w:rsidRPr="001810F9">
              <w:rPr>
                <w:rFonts w:ascii="Times New Roman" w:eastAsia="Times New Roman" w:hAnsi="Times New Roman" w:cs="Times New Roman"/>
                <w:sz w:val="20"/>
                <w:szCs w:val="24"/>
                <w:lang w:val="ro-RO"/>
              </w:rPr>
              <w:t>Alte produse</w:t>
            </w:r>
          </w:p>
        </w:tc>
        <w:tc>
          <w:tcPr>
            <w:tcW w:w="2475" w:type="dxa"/>
            <w:shd w:val="clear" w:color="auto" w:fill="auto"/>
          </w:tcPr>
          <w:p w:rsidR="001810F9" w:rsidRPr="001810F9" w:rsidRDefault="001810F9" w:rsidP="005B0367">
            <w:pPr>
              <w:autoSpaceDE w:val="0"/>
              <w:autoSpaceDN w:val="0"/>
              <w:adjustRightInd w:val="0"/>
              <w:spacing w:after="0" w:line="240" w:lineRule="auto"/>
              <w:ind w:left="107" w:right="90"/>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Produse patiserie</w:t>
            </w:r>
          </w:p>
        </w:tc>
        <w:tc>
          <w:tcPr>
            <w:tcW w:w="2410" w:type="dxa"/>
            <w:shd w:val="clear" w:color="auto" w:fill="auto"/>
          </w:tcPr>
          <w:p w:rsidR="001810F9" w:rsidRPr="001810F9" w:rsidRDefault="001810F9" w:rsidP="005B0367">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810F9">
              <w:rPr>
                <w:rFonts w:ascii="Times New Roman" w:eastAsia="Times New Roman" w:hAnsi="Times New Roman" w:cs="Times New Roman"/>
                <w:sz w:val="20"/>
                <w:szCs w:val="24"/>
                <w:lang w:val="ro-RO"/>
              </w:rPr>
              <w:t>10000</w:t>
            </w:r>
          </w:p>
        </w:tc>
        <w:tc>
          <w:tcPr>
            <w:tcW w:w="1842" w:type="dxa"/>
            <w:shd w:val="clear" w:color="auto" w:fill="auto"/>
          </w:tcPr>
          <w:p w:rsidR="001810F9" w:rsidRPr="001810F9" w:rsidRDefault="001810F9" w:rsidP="005B0367">
            <w:pPr>
              <w:spacing w:after="0" w:line="240" w:lineRule="auto"/>
              <w:jc w:val="center"/>
            </w:pPr>
            <w:r w:rsidRPr="001810F9">
              <w:rPr>
                <w:rFonts w:ascii="Times New Roman" w:eastAsia="Times New Roman" w:hAnsi="Times New Roman" w:cs="Times New Roman"/>
                <w:sz w:val="20"/>
                <w:szCs w:val="20"/>
                <w:lang w:val="ro-RO"/>
              </w:rPr>
              <w:t>Buc/an</w:t>
            </w:r>
          </w:p>
        </w:tc>
        <w:tc>
          <w:tcPr>
            <w:tcW w:w="1701" w:type="dxa"/>
          </w:tcPr>
          <w:p w:rsidR="001810F9" w:rsidRDefault="001810F9" w:rsidP="005B0367">
            <w:pPr>
              <w:spacing w:after="0" w:line="240" w:lineRule="auto"/>
              <w:jc w:val="center"/>
            </w:pPr>
            <w:r w:rsidRPr="001810F9">
              <w:rPr>
                <w:rFonts w:ascii="Times New Roman" w:eastAsia="Times New Roman" w:hAnsi="Times New Roman" w:cs="Times New Roman"/>
                <w:sz w:val="20"/>
                <w:szCs w:val="20"/>
                <w:lang w:val="ro-RO"/>
              </w:rPr>
              <w:t>Comercializare în regim fast-food</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9958A6"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Date</w:t>
      </w:r>
      <w:r w:rsidR="0017573B"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referitoare la centrala termica proprie -  dotare,  combustibili utilizaţi (compoziţie, cantităţi), producţie </w:t>
      </w:r>
    </w:p>
    <w:p w:rsidR="009958A6" w:rsidRDefault="005043BC" w:rsidP="009958A6">
      <w:pPr>
        <w:tabs>
          <w:tab w:val="left" w:pos="33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încălzirea spațiilor interioare, unitatea </w:t>
      </w:r>
      <w:r w:rsidR="005B0367">
        <w:rPr>
          <w:rFonts w:ascii="Times New Roman" w:hAnsi="Times New Roman" w:cs="Times New Roman"/>
          <w:sz w:val="24"/>
          <w:szCs w:val="24"/>
          <w:lang w:val="ro-RO"/>
        </w:rPr>
        <w:t>utilizează</w:t>
      </w:r>
      <w:r>
        <w:rPr>
          <w:rFonts w:ascii="Times New Roman" w:hAnsi="Times New Roman" w:cs="Times New Roman"/>
          <w:sz w:val="24"/>
          <w:szCs w:val="24"/>
          <w:lang w:val="ro-RO"/>
        </w:rPr>
        <w:t xml:space="preserve"> o centrală termică tip VI</w:t>
      </w:r>
      <w:r w:rsidR="005B0367">
        <w:rPr>
          <w:rFonts w:ascii="Times New Roman" w:hAnsi="Times New Roman" w:cs="Times New Roman"/>
          <w:sz w:val="24"/>
          <w:szCs w:val="24"/>
          <w:lang w:val="ro-RO"/>
        </w:rPr>
        <w:t xml:space="preserve">ESMANN în condensare (P=24 kW) care funcționează </w:t>
      </w:r>
      <w:r>
        <w:rPr>
          <w:rFonts w:ascii="Times New Roman" w:hAnsi="Times New Roman" w:cs="Times New Roman"/>
          <w:sz w:val="24"/>
          <w:szCs w:val="24"/>
          <w:lang w:val="ro-RO"/>
        </w:rPr>
        <w:t>pe bază de gaze naturale.</w:t>
      </w:r>
    </w:p>
    <w:p w:rsidR="0017573B" w:rsidRPr="00714368" w:rsidRDefault="0017573B"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Default="009C1F69" w:rsidP="00387951">
      <w:pPr>
        <w:tabs>
          <w:tab w:val="left" w:pos="330"/>
        </w:tabs>
        <w:spacing w:after="0" w:line="240" w:lineRule="auto"/>
        <w:jc w:val="both"/>
        <w:rPr>
          <w:rFonts w:ascii="Times New Roman" w:hAnsi="Times New Roman" w:cs="Times New Roman"/>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7960"/>
      </w:tblGrid>
      <w:tr w:rsidR="005043BC" w:rsidRPr="00E35F79" w:rsidTr="005043BC">
        <w:trPr>
          <w:jc w:val="center"/>
        </w:trPr>
        <w:tc>
          <w:tcPr>
            <w:tcW w:w="878" w:type="pct"/>
            <w:shd w:val="clear" w:color="auto" w:fill="C0C0C0"/>
          </w:tcPr>
          <w:p w:rsidR="005043BC" w:rsidRPr="001E0798" w:rsidRDefault="005043BC" w:rsidP="00D26DB1">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1E0798">
              <w:rPr>
                <w:rFonts w:ascii="Times New Roman" w:eastAsia="Times New Roman" w:hAnsi="Times New Roman" w:cs="Times New Roman"/>
                <w:b/>
                <w:sz w:val="20"/>
                <w:szCs w:val="24"/>
                <w:lang w:val="ro-RO"/>
              </w:rPr>
              <w:t>Cod CAEN rev. 2</w:t>
            </w:r>
          </w:p>
        </w:tc>
        <w:tc>
          <w:tcPr>
            <w:tcW w:w="4122" w:type="pct"/>
            <w:shd w:val="clear" w:color="auto" w:fill="C0C0C0"/>
          </w:tcPr>
          <w:p w:rsidR="005043BC" w:rsidRPr="001E0798" w:rsidRDefault="005043BC" w:rsidP="00D26DB1">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1E0798">
              <w:rPr>
                <w:rFonts w:ascii="Times New Roman" w:eastAsia="Times New Roman" w:hAnsi="Times New Roman" w:cs="Times New Roman"/>
                <w:b/>
                <w:sz w:val="20"/>
                <w:szCs w:val="24"/>
                <w:lang w:val="ro-RO"/>
              </w:rPr>
              <w:t>Denumire activitate CAEN Rev. 2</w:t>
            </w:r>
          </w:p>
        </w:tc>
      </w:tr>
      <w:tr w:rsidR="005043BC" w:rsidRPr="00E35F79" w:rsidTr="005043BC">
        <w:trPr>
          <w:trHeight w:val="430"/>
          <w:jc w:val="center"/>
        </w:trPr>
        <w:tc>
          <w:tcPr>
            <w:tcW w:w="878" w:type="pct"/>
            <w:shd w:val="clear" w:color="auto" w:fill="auto"/>
          </w:tcPr>
          <w:p w:rsidR="005043BC"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4711</w:t>
            </w:r>
          </w:p>
        </w:tc>
        <w:tc>
          <w:tcPr>
            <w:tcW w:w="4122" w:type="pct"/>
            <w:shd w:val="clear" w:color="auto" w:fill="auto"/>
          </w:tcPr>
          <w:p w:rsidR="005043BC" w:rsidRPr="001E0798" w:rsidRDefault="0090040D" w:rsidP="00D26DB1">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Comerţ cu amănuntul în magazine nespecializate, cu vânzare predominantă de produse alimentare, băuturi şi tutun</w:t>
            </w:r>
          </w:p>
        </w:tc>
      </w:tr>
      <w:tr w:rsidR="0090040D" w:rsidRPr="00E35F79" w:rsidTr="005043BC">
        <w:trPr>
          <w:trHeight w:val="430"/>
          <w:jc w:val="center"/>
        </w:trPr>
        <w:tc>
          <w:tcPr>
            <w:tcW w:w="878" w:type="pct"/>
            <w:shd w:val="clear" w:color="auto" w:fill="auto"/>
          </w:tcPr>
          <w:p w:rsidR="0090040D"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4719</w:t>
            </w:r>
          </w:p>
        </w:tc>
        <w:tc>
          <w:tcPr>
            <w:tcW w:w="4122" w:type="pct"/>
            <w:shd w:val="clear" w:color="auto" w:fill="auto"/>
          </w:tcPr>
          <w:p w:rsidR="0090040D" w:rsidRPr="001E0798" w:rsidRDefault="0090040D" w:rsidP="00D26DB1">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Comerţ cu amănuntul în magazine nespecializate, cu vânzare predominantă de produse nealimentare</w:t>
            </w:r>
          </w:p>
        </w:tc>
      </w:tr>
      <w:tr w:rsidR="0090040D" w:rsidRPr="00E35F79" w:rsidTr="005043BC">
        <w:trPr>
          <w:trHeight w:val="430"/>
          <w:jc w:val="center"/>
        </w:trPr>
        <w:tc>
          <w:tcPr>
            <w:tcW w:w="878" w:type="pct"/>
            <w:shd w:val="clear" w:color="auto" w:fill="auto"/>
          </w:tcPr>
          <w:p w:rsidR="0090040D"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5610</w:t>
            </w:r>
          </w:p>
        </w:tc>
        <w:tc>
          <w:tcPr>
            <w:tcW w:w="4122" w:type="pct"/>
            <w:shd w:val="clear" w:color="auto" w:fill="auto"/>
          </w:tcPr>
          <w:p w:rsidR="0090040D" w:rsidRPr="001E0798" w:rsidRDefault="0090040D" w:rsidP="00D26DB1">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Restaurante</w:t>
            </w:r>
          </w:p>
        </w:tc>
      </w:tr>
      <w:tr w:rsidR="0090040D" w:rsidRPr="00E35F79" w:rsidTr="005043BC">
        <w:trPr>
          <w:trHeight w:val="430"/>
          <w:jc w:val="center"/>
        </w:trPr>
        <w:tc>
          <w:tcPr>
            <w:tcW w:w="878" w:type="pct"/>
            <w:shd w:val="clear" w:color="auto" w:fill="auto"/>
          </w:tcPr>
          <w:p w:rsidR="0090040D"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6619</w:t>
            </w:r>
          </w:p>
        </w:tc>
        <w:tc>
          <w:tcPr>
            <w:tcW w:w="4122" w:type="pct"/>
            <w:shd w:val="clear" w:color="auto" w:fill="auto"/>
          </w:tcPr>
          <w:p w:rsidR="0090040D" w:rsidRPr="001E0798" w:rsidRDefault="0090040D" w:rsidP="00D26DB1">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Activități auxiliare intermedierilor financiare, exclusiv activități de asigurări și fonduri de pensii</w:t>
            </w:r>
          </w:p>
        </w:tc>
      </w:tr>
      <w:tr w:rsidR="0090040D" w:rsidRPr="00E35F79" w:rsidTr="005043BC">
        <w:trPr>
          <w:trHeight w:val="430"/>
          <w:jc w:val="center"/>
        </w:trPr>
        <w:tc>
          <w:tcPr>
            <w:tcW w:w="878" w:type="pct"/>
            <w:shd w:val="clear" w:color="auto" w:fill="auto"/>
          </w:tcPr>
          <w:p w:rsidR="0090040D"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4777</w:t>
            </w:r>
          </w:p>
        </w:tc>
        <w:tc>
          <w:tcPr>
            <w:tcW w:w="4122" w:type="pct"/>
            <w:shd w:val="clear" w:color="auto" w:fill="auto"/>
          </w:tcPr>
          <w:p w:rsidR="0090040D" w:rsidRPr="001E0798" w:rsidRDefault="0090040D" w:rsidP="0090040D">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Comerț cu amănuntul al ceasurilor și bijuteriilor, în magazine specializate</w:t>
            </w:r>
          </w:p>
        </w:tc>
      </w:tr>
      <w:tr w:rsidR="0090040D" w:rsidRPr="0050648C" w:rsidTr="005043BC">
        <w:trPr>
          <w:trHeight w:val="430"/>
          <w:jc w:val="center"/>
        </w:trPr>
        <w:tc>
          <w:tcPr>
            <w:tcW w:w="878" w:type="pct"/>
            <w:shd w:val="clear" w:color="auto" w:fill="auto"/>
          </w:tcPr>
          <w:p w:rsidR="0090040D" w:rsidRPr="001E0798" w:rsidRDefault="0090040D" w:rsidP="00D26DB1">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1E0798">
              <w:rPr>
                <w:rFonts w:ascii="Times New Roman" w:eastAsia="Times New Roman" w:hAnsi="Times New Roman" w:cs="Times New Roman"/>
                <w:sz w:val="20"/>
                <w:szCs w:val="24"/>
                <w:lang w:val="ro-RO"/>
              </w:rPr>
              <w:t>4520</w:t>
            </w:r>
          </w:p>
        </w:tc>
        <w:tc>
          <w:tcPr>
            <w:tcW w:w="4122" w:type="pct"/>
            <w:shd w:val="clear" w:color="auto" w:fill="auto"/>
          </w:tcPr>
          <w:p w:rsidR="0090040D" w:rsidRPr="001E0798" w:rsidRDefault="0090040D" w:rsidP="00D26DB1">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1E0798">
              <w:rPr>
                <w:rFonts w:ascii="Times New Roman" w:eastAsia="Times New Roman" w:hAnsi="Times New Roman" w:cs="Times New Roman"/>
                <w:sz w:val="20"/>
                <w:szCs w:val="20"/>
                <w:lang w:val="ro-RO"/>
              </w:rPr>
              <w:t>Întreținerea și repararea autovehiculelor</w:t>
            </w:r>
          </w:p>
        </w:tc>
      </w:tr>
    </w:tbl>
    <w:p w:rsidR="005043BC" w:rsidRDefault="005043BC" w:rsidP="00387951">
      <w:pPr>
        <w:tabs>
          <w:tab w:val="left" w:pos="330"/>
        </w:tabs>
        <w:spacing w:after="0" w:line="240" w:lineRule="auto"/>
        <w:jc w:val="both"/>
        <w:rPr>
          <w:rFonts w:ascii="Times New Roman" w:hAnsi="Times New Roman" w:cs="Times New Roman"/>
          <w:b/>
          <w:sz w:val="24"/>
          <w:szCs w:val="24"/>
          <w:lang w:val="ro-RO"/>
        </w:rPr>
      </w:pPr>
    </w:p>
    <w:p w:rsidR="005043BC" w:rsidRPr="0050648C" w:rsidRDefault="005043BC"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90040D">
        <w:rPr>
          <w:rFonts w:ascii="Times New Roman" w:hAnsi="Times New Roman" w:cs="Times New Roman"/>
          <w:sz w:val="24"/>
          <w:szCs w:val="24"/>
          <w:lang w:val="ro-RO"/>
        </w:rPr>
        <w:t>24</w:t>
      </w:r>
      <w:r w:rsidR="00714368">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90040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90040D">
        <w:rPr>
          <w:rFonts w:ascii="Times New Roman" w:hAnsi="Times New Roman" w:cs="Times New Roman"/>
          <w:sz w:val="24"/>
          <w:szCs w:val="24"/>
          <w:lang w:val="ro-RO"/>
        </w:rPr>
        <w:t>, 365 zile/an (NON-STOP)</w:t>
      </w:r>
      <w:r w:rsidR="00387951" w:rsidRPr="0050648C">
        <w:rPr>
          <w:rFonts w:ascii="Times New Roman" w:hAnsi="Times New Roman" w:cs="Times New Roman"/>
          <w:sz w:val="24"/>
          <w:szCs w:val="24"/>
          <w:lang w:val="ro-RO"/>
        </w:rPr>
        <w:t>.</w:t>
      </w: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50648C" w:rsidRDefault="00387951" w:rsidP="00387951">
      <w:pPr>
        <w:pStyle w:val="Heading3"/>
        <w:spacing w:line="240" w:lineRule="auto"/>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lastRenderedPageBreak/>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 xml:space="preserve">pentru încălzirea spațiilor se utilizează </w:t>
      </w:r>
      <w:r w:rsidR="0090040D">
        <w:rPr>
          <w:rFonts w:ascii="Times New Roman" w:hAnsi="Times New Roman" w:cs="Times New Roman"/>
          <w:sz w:val="24"/>
          <w:szCs w:val="24"/>
          <w:lang w:val="ro-RO"/>
        </w:rPr>
        <w:t>o centrală termică de tip VIESSMANN (P=24 kW)</w:t>
      </w:r>
      <w:r w:rsidRPr="00F80C48">
        <w:rPr>
          <w:rFonts w:ascii="Times New Roman" w:hAnsi="Times New Roman" w:cs="Times New Roman"/>
          <w:sz w:val="24"/>
          <w:szCs w:val="24"/>
          <w:lang w:val="ro-RO"/>
        </w:rPr>
        <w:t>.</w:t>
      </w:r>
    </w:p>
    <w:p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rezervoarele sunt dotate cu instalaţii pentru recuperarea emisiilor COV;</w:t>
      </w:r>
    </w:p>
    <w:p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gura de recuperare vapori este prevăzută cu cuplaj rapid şi dispozitiv de închidere automată şi capac etanş;</w:t>
      </w:r>
    </w:p>
    <w:p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conducta de aerisire aferentă rezervoarelor de depozitare a benzinei este prevăzută cu opritor de flăcări şi supapă de respiraţie; conducta de aerisire aferente rezervoarelor de depozitare a motorinei este prevăzută cu opritor de flăcări;</w:t>
      </w:r>
    </w:p>
    <w:p w:rsidR="00AA4F4B"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distribuitoare multiprodus sunt dotate cu sisteme de recuperare a vaporilor de benzină;</w:t>
      </w:r>
    </w:p>
    <w:p w:rsidR="0090040D" w:rsidRPr="0050648C" w:rsidRDefault="0090040D" w:rsidP="0090040D">
      <w:pPr>
        <w:spacing w:after="0" w:line="240" w:lineRule="auto"/>
        <w:jc w:val="both"/>
        <w:rPr>
          <w:rFonts w:ascii="Times New Roman" w:hAnsi="Times New Roman" w:cs="Times New Roman"/>
          <w:sz w:val="24"/>
          <w:szCs w:val="24"/>
          <w:lang w:val="ro-RO"/>
        </w:rPr>
      </w:pPr>
    </w:p>
    <w:p w:rsidR="00F80C48" w:rsidRPr="00F80C48" w:rsidRDefault="00AA4F4B" w:rsidP="00F80C48">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APA:</w:t>
      </w:r>
      <w:r w:rsidR="00F80C48" w:rsidRPr="00F80C48">
        <w:rPr>
          <w:rFonts w:ascii="Times New Roman" w:hAnsi="Times New Roman" w:cs="Times New Roman"/>
          <w:b/>
          <w:sz w:val="24"/>
          <w:szCs w:val="24"/>
          <w:lang w:val="ro-RO"/>
        </w:rPr>
        <w:t xml:space="preserve"> </w:t>
      </w:r>
    </w:p>
    <w:p w:rsidR="00AA4F4B" w:rsidRDefault="000A763B"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apele uzate menajere provenite din incinta pavilionului comercial, de la grupurile sanitare și zona de preparare sunt evacuate în rețeaua de canalizare publică</w:t>
      </w:r>
      <w:r w:rsidR="00F80C48" w:rsidRPr="000A763B">
        <w:rPr>
          <w:rFonts w:ascii="Times New Roman" w:hAnsi="Times New Roman" w:cs="Times New Roman"/>
          <w:sz w:val="24"/>
          <w:szCs w:val="24"/>
          <w:lang w:val="ro-RO"/>
        </w:rPr>
        <w:t>;</w:t>
      </w:r>
    </w:p>
    <w:p w:rsidR="000A763B" w:rsidRPr="000A763B" w:rsidRDefault="000A763B"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apele pluviale impurificare cu produse petroliere sunt trecute printr-un separator de produse petroliere (V=38 mc, bicompartimentat) și ulterior sunt evacuate în rețeaua de canalizare publică;</w:t>
      </w:r>
    </w:p>
    <w:p w:rsidR="00AA4F4B" w:rsidRPr="0050648C" w:rsidRDefault="00AA4F4B" w:rsidP="00387951">
      <w:pPr>
        <w:spacing w:after="0" w:line="240" w:lineRule="auto"/>
        <w:jc w:val="both"/>
        <w:rPr>
          <w:rFonts w:ascii="Times New Roman" w:hAnsi="Times New Roman" w:cs="Times New Roman"/>
          <w:sz w:val="24"/>
          <w:szCs w:val="24"/>
          <w:lang w:val="ro-RO"/>
        </w:rPr>
      </w:pPr>
    </w:p>
    <w:p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rsidR="00682409" w:rsidRPr="00682409" w:rsidRDefault="00682409" w:rsidP="00E92517">
      <w:pPr>
        <w:pStyle w:val="ListParagraph"/>
        <w:numPr>
          <w:ilvl w:val="0"/>
          <w:numId w:val="34"/>
        </w:numPr>
        <w:tabs>
          <w:tab w:val="left" w:pos="-540"/>
        </w:tabs>
        <w:spacing w:after="0" w:line="240" w:lineRule="auto"/>
        <w:ind w:left="426"/>
        <w:jc w:val="both"/>
        <w:rPr>
          <w:rFonts w:ascii="Arial" w:hAnsi="Arial" w:cs="Arial"/>
          <w:lang w:val="ro-RO"/>
        </w:rPr>
      </w:pPr>
      <w:r w:rsidRPr="00682409">
        <w:rPr>
          <w:rFonts w:ascii="Times New Roman" w:eastAsia="Times New Roman" w:hAnsi="Times New Roman" w:cs="Times New Roman"/>
          <w:sz w:val="24"/>
          <w:szCs w:val="24"/>
          <w:lang w:val="ro-RO"/>
        </w:rPr>
        <w:t>rezervoarele de stocare carburanţi sunt</w:t>
      </w:r>
      <w:r w:rsidRPr="00682409">
        <w:rPr>
          <w:rFonts w:ascii="Times New Roman" w:eastAsia="Times New Roman" w:hAnsi="Times New Roman" w:cs="Times New Roman"/>
          <w:color w:val="FF0000"/>
          <w:sz w:val="24"/>
          <w:szCs w:val="24"/>
          <w:lang w:val="ro-RO"/>
        </w:rPr>
        <w:t xml:space="preserve"> </w:t>
      </w:r>
      <w:r w:rsidRPr="00682409">
        <w:rPr>
          <w:rFonts w:ascii="Times New Roman" w:hAnsi="Times New Roman" w:cs="Times New Roman"/>
          <w:sz w:val="24"/>
          <w:szCs w:val="24"/>
          <w:lang w:val="ro-RO"/>
        </w:rPr>
        <w:t>subterane, cu pereţi dubli şi sunt dotate cu:</w:t>
      </w:r>
    </w:p>
    <w:p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lang w:val="fr-FR"/>
        </w:rPr>
      </w:pPr>
      <w:proofErr w:type="gramStart"/>
      <w:r w:rsidRPr="00682409">
        <w:rPr>
          <w:rFonts w:ascii="Times New Roman" w:hAnsi="Times New Roman" w:cs="Times New Roman"/>
          <w:sz w:val="24"/>
          <w:szCs w:val="24"/>
          <w:lang w:val="fr-FR"/>
        </w:rPr>
        <w:t>valve</w:t>
      </w:r>
      <w:proofErr w:type="gramEnd"/>
      <w:r w:rsidRPr="00682409">
        <w:rPr>
          <w:rFonts w:ascii="Times New Roman" w:hAnsi="Times New Roman" w:cs="Times New Roman"/>
          <w:sz w:val="24"/>
          <w:szCs w:val="24"/>
          <w:lang w:val="fr-FR"/>
        </w:rPr>
        <w:t xml:space="preserve"> automate de </w:t>
      </w:r>
      <w:proofErr w:type="spellStart"/>
      <w:r w:rsidRPr="00682409">
        <w:rPr>
          <w:rFonts w:ascii="Times New Roman" w:hAnsi="Times New Roman" w:cs="Times New Roman"/>
          <w:sz w:val="24"/>
          <w:szCs w:val="24"/>
          <w:lang w:val="fr-FR"/>
        </w:rPr>
        <w:t>preaplin</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conducta</w:t>
      </w:r>
      <w:proofErr w:type="spellEnd"/>
      <w:r w:rsidRPr="00682409">
        <w:rPr>
          <w:rFonts w:ascii="Times New Roman" w:hAnsi="Times New Roman" w:cs="Times New Roman"/>
          <w:sz w:val="24"/>
          <w:szCs w:val="24"/>
          <w:lang w:val="fr-FR"/>
        </w:rPr>
        <w:t xml:space="preserve"> de </w:t>
      </w:r>
      <w:proofErr w:type="spellStart"/>
      <w:r w:rsidRPr="00682409">
        <w:rPr>
          <w:rFonts w:ascii="Times New Roman" w:hAnsi="Times New Roman" w:cs="Times New Roman"/>
          <w:sz w:val="24"/>
          <w:szCs w:val="24"/>
          <w:lang w:val="fr-FR"/>
        </w:rPr>
        <w:t>încărcare</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pentru</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evitarea</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umplerii</w:t>
      </w:r>
      <w:proofErr w:type="spellEnd"/>
      <w:r w:rsidRPr="00682409">
        <w:rPr>
          <w:rFonts w:ascii="Times New Roman" w:hAnsi="Times New Roman" w:cs="Times New Roman"/>
          <w:sz w:val="24"/>
          <w:szCs w:val="24"/>
          <w:lang w:val="fr-FR"/>
        </w:rPr>
        <w:t xml:space="preserve"> </w:t>
      </w:r>
      <w:proofErr w:type="spellStart"/>
      <w:r w:rsidRPr="00682409">
        <w:rPr>
          <w:rFonts w:ascii="Times New Roman" w:hAnsi="Times New Roman" w:cs="Times New Roman"/>
          <w:sz w:val="24"/>
          <w:szCs w:val="24"/>
          <w:lang w:val="fr-FR"/>
        </w:rPr>
        <w:t>rezervoarelor</w:t>
      </w:r>
      <w:proofErr w:type="spellEnd"/>
      <w:r w:rsidRPr="00682409">
        <w:rPr>
          <w:rFonts w:ascii="Times New Roman" w:hAnsi="Times New Roman" w:cs="Times New Roman"/>
          <w:sz w:val="24"/>
          <w:szCs w:val="24"/>
          <w:lang w:val="fr-FR"/>
        </w:rPr>
        <w:t xml:space="preserve"> peste </w:t>
      </w:r>
      <w:proofErr w:type="spellStart"/>
      <w:r w:rsidRPr="00682409">
        <w:rPr>
          <w:rFonts w:ascii="Times New Roman" w:hAnsi="Times New Roman" w:cs="Times New Roman"/>
          <w:sz w:val="24"/>
          <w:szCs w:val="24"/>
          <w:lang w:val="fr-FR"/>
        </w:rPr>
        <w:t>capacitate</w:t>
      </w:r>
      <w:proofErr w:type="spellEnd"/>
      <w:r w:rsidRPr="00682409">
        <w:rPr>
          <w:rFonts w:ascii="Times New Roman" w:hAnsi="Times New Roman" w:cs="Times New Roman"/>
          <w:sz w:val="24"/>
          <w:szCs w:val="24"/>
          <w:lang w:val="fr-FR"/>
        </w:rPr>
        <w:t>);</w:t>
      </w:r>
    </w:p>
    <w:p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bCs/>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automate de </w:t>
      </w:r>
      <w:proofErr w:type="spellStart"/>
      <w:r w:rsidRPr="00682409">
        <w:rPr>
          <w:rFonts w:ascii="Times New Roman" w:hAnsi="Times New Roman" w:cs="Times New Roman"/>
          <w:bCs/>
          <w:sz w:val="24"/>
          <w:szCs w:val="24"/>
        </w:rPr>
        <w:t>măsurare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transmitere</w:t>
      </w:r>
      <w:proofErr w:type="spellEnd"/>
      <w:r w:rsidRPr="00682409">
        <w:rPr>
          <w:rFonts w:ascii="Times New Roman" w:hAnsi="Times New Roman" w:cs="Times New Roman"/>
          <w:bCs/>
          <w:sz w:val="24"/>
          <w:szCs w:val="24"/>
        </w:rPr>
        <w:t xml:space="preserve"> la </w:t>
      </w:r>
      <w:proofErr w:type="spellStart"/>
      <w:r w:rsidRPr="00682409">
        <w:rPr>
          <w:rFonts w:ascii="Times New Roman" w:hAnsi="Times New Roman" w:cs="Times New Roman"/>
          <w:bCs/>
          <w:sz w:val="24"/>
          <w:szCs w:val="24"/>
        </w:rPr>
        <w:t>distanţă</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bCs/>
          <w:sz w:val="24"/>
          <w:szCs w:val="24"/>
        </w:rPr>
        <w:t>nivelului</w:t>
      </w:r>
      <w:proofErr w:type="spellEnd"/>
      <w:r w:rsidRPr="00682409">
        <w:rPr>
          <w:rFonts w:ascii="Times New Roman" w:hAnsi="Times New Roman" w:cs="Times New Roman"/>
          <w:bCs/>
          <w:sz w:val="24"/>
          <w:szCs w:val="24"/>
        </w:rPr>
        <w:t xml:space="preserve"> de carburant;</w:t>
      </w:r>
    </w:p>
    <w:p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de </w:t>
      </w:r>
      <w:proofErr w:type="spellStart"/>
      <w:r w:rsidRPr="00682409">
        <w:rPr>
          <w:rFonts w:ascii="Times New Roman" w:hAnsi="Times New Roman" w:cs="Times New Roman"/>
          <w:bCs/>
          <w:sz w:val="24"/>
          <w:szCs w:val="24"/>
        </w:rPr>
        <w:t>detectare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avertizare</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sz w:val="24"/>
          <w:szCs w:val="24"/>
        </w:rPr>
        <w:t>eventualele</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scurgeri</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accidentale</w:t>
      </w:r>
      <w:proofErr w:type="spellEnd"/>
      <w:r w:rsidRPr="00682409">
        <w:rPr>
          <w:rFonts w:ascii="Times New Roman" w:hAnsi="Times New Roman" w:cs="Times New Roman"/>
          <w:sz w:val="24"/>
          <w:szCs w:val="24"/>
        </w:rPr>
        <w:t xml:space="preserve"> de </w:t>
      </w:r>
      <w:proofErr w:type="spellStart"/>
      <w:r w:rsidRPr="00682409">
        <w:rPr>
          <w:rFonts w:ascii="Times New Roman" w:hAnsi="Times New Roman" w:cs="Times New Roman"/>
          <w:sz w:val="24"/>
          <w:szCs w:val="24"/>
        </w:rPr>
        <w:t>combustibil</w:t>
      </w:r>
      <w:proofErr w:type="spellEnd"/>
      <w:r w:rsidRPr="00682409">
        <w:rPr>
          <w:rFonts w:ascii="Times New Roman" w:hAnsi="Times New Roman" w:cs="Times New Roman"/>
          <w:sz w:val="24"/>
          <w:szCs w:val="24"/>
        </w:rPr>
        <w:t>;</w:t>
      </w:r>
    </w:p>
    <w:p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sz w:val="24"/>
          <w:szCs w:val="24"/>
          <w:lang w:val="ro-RO"/>
        </w:rPr>
        <w:t>gurile de descărcare ale produselor petroliere sunt prevăzute cu cuplaje rapide şi capace etanşe;</w:t>
      </w:r>
    </w:p>
    <w:p w:rsidR="00F80C48"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iCs/>
          <w:sz w:val="24"/>
          <w:szCs w:val="24"/>
          <w:lang w:val="it-IT"/>
        </w:rPr>
        <w:t>pistoalele de alimentare sunt prevăzute cu dispozitive speciale de închidere automată a alimentării la umplerea rezervoarelor autovehiculului (pentru evitarea eventualelor scurgeri de produse);</w:t>
      </w:r>
    </w:p>
    <w:p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Pr>
          <w:rFonts w:ascii="Times New Roman" w:hAnsi="Times New Roman" w:cs="Times New Roman"/>
          <w:iCs/>
          <w:sz w:val="24"/>
          <w:szCs w:val="24"/>
          <w:lang w:val="it-IT"/>
        </w:rPr>
        <w:t>activitatea se desfășoară pe platforme betonate;</w:t>
      </w:r>
    </w:p>
    <w:p w:rsidR="00F80C48" w:rsidRPr="00F80C48" w:rsidRDefault="00F80C48"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rsidR="00F80C48" w:rsidRPr="00F80C48" w:rsidRDefault="00F80C48" w:rsidP="00F80C48">
      <w:pPr>
        <w:widowControl w:val="0"/>
        <w:tabs>
          <w:tab w:val="left" w:pos="0"/>
        </w:tabs>
        <w:spacing w:after="0"/>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ZGOMOT ȘI VIBRAȚII</w:t>
      </w:r>
      <w:r w:rsidR="006C5BEF">
        <w:rPr>
          <w:rFonts w:ascii="Times New Roman" w:hAnsi="Times New Roman" w:cs="Times New Roman"/>
          <w:b/>
          <w:sz w:val="24"/>
          <w:szCs w:val="24"/>
          <w:lang w:val="ro-RO"/>
        </w:rPr>
        <w:t>:</w:t>
      </w:r>
    </w:p>
    <w:p w:rsidR="00F80C48" w:rsidRPr="000A763B"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sursele de zgomot și vibrații sunt reprezentate de autovehicule și motoarele distribuitoarelor de carburanți;</w:t>
      </w:r>
    </w:p>
    <w:p w:rsidR="000A763B" w:rsidRPr="00F80C48"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Valorile maxime admise pentru zgomot vor respecta standardul SR 10009/2017 </w:t>
      </w:r>
      <w:r w:rsidRPr="000A763B">
        <w:rPr>
          <w:rFonts w:ascii="Times New Roman" w:hAnsi="Times New Roman" w:cs="Times New Roman"/>
          <w:sz w:val="24"/>
          <w:szCs w:val="24"/>
          <w:lang w:val="ro-RO"/>
        </w:rPr>
        <w:t>Acustică. Limite admisibile ale nivelului de zgomot din mediul ambiant</w:t>
      </w:r>
      <w:r>
        <w:rPr>
          <w:rFonts w:ascii="Times New Roman" w:hAnsi="Times New Roman" w:cs="Times New Roman"/>
          <w:sz w:val="24"/>
          <w:szCs w:val="24"/>
          <w:lang w:val="ro-RO"/>
        </w:rPr>
        <w:t>.</w:t>
      </w:r>
    </w:p>
    <w:p w:rsidR="00AA4F4B" w:rsidRPr="0050648C" w:rsidRDefault="00AA4F4B" w:rsidP="00387951">
      <w:pPr>
        <w:spacing w:after="0" w:line="240" w:lineRule="auto"/>
        <w:jc w:val="both"/>
        <w:rPr>
          <w:rFonts w:ascii="Times New Roman" w:hAnsi="Times New Roman" w:cs="Times New Roman"/>
          <w:sz w:val="24"/>
          <w:szCs w:val="24"/>
          <w:lang w:val="ro-RO"/>
        </w:rPr>
      </w:pPr>
    </w:p>
    <w:p w:rsidR="009A536E"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p>
    <w:p w:rsidR="00336812" w:rsidRDefault="00F80C48"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Act</w:t>
      </w:r>
      <w:r w:rsidR="00684DBC">
        <w:rPr>
          <w:rFonts w:ascii="Times New Roman" w:hAnsi="Times New Roman" w:cs="Times New Roman"/>
          <w:sz w:val="24"/>
          <w:szCs w:val="24"/>
          <w:lang w:val="ro-RO"/>
        </w:rPr>
        <w:t xml:space="preserve">ivitatea se desfăşoară peplatforme </w:t>
      </w:r>
      <w:r w:rsidR="00336812" w:rsidRPr="00336812">
        <w:rPr>
          <w:rFonts w:ascii="Times New Roman" w:hAnsi="Times New Roman" w:cs="Times New Roman"/>
          <w:sz w:val="24"/>
          <w:szCs w:val="24"/>
          <w:lang w:val="ro-RO"/>
        </w:rPr>
        <w:t>betonat</w:t>
      </w:r>
      <w:r w:rsidR="00684DBC">
        <w:rPr>
          <w:rFonts w:ascii="Times New Roman" w:hAnsi="Times New Roman" w:cs="Times New Roman"/>
          <w:sz w:val="24"/>
          <w:szCs w:val="24"/>
          <w:lang w:val="ro-RO"/>
        </w:rPr>
        <w:t>e</w:t>
      </w:r>
      <w:r w:rsidR="00336812">
        <w:rPr>
          <w:rFonts w:ascii="Times New Roman" w:hAnsi="Times New Roman" w:cs="Times New Roman"/>
          <w:sz w:val="24"/>
          <w:szCs w:val="24"/>
          <w:lang w:val="ro-RO"/>
        </w:rPr>
        <w:t>;</w:t>
      </w:r>
    </w:p>
    <w:p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Pubele </w:t>
      </w:r>
      <w:r w:rsidRPr="00684DBC">
        <w:rPr>
          <w:rFonts w:ascii="Times New Roman" w:hAnsi="Times New Roman" w:cs="Times New Roman"/>
          <w:sz w:val="24"/>
          <w:szCs w:val="24"/>
          <w:lang w:val="ro-RO"/>
        </w:rPr>
        <w:t>pentru colectarea selectivă a deşeurilor;</w:t>
      </w:r>
    </w:p>
    <w:p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684DBC">
        <w:rPr>
          <w:rFonts w:ascii="Times New Roman" w:hAnsi="Times New Roman" w:cs="Times New Roman"/>
          <w:sz w:val="24"/>
          <w:szCs w:val="24"/>
          <w:lang w:val="ro-RO"/>
        </w:rPr>
        <w:t>spaţiu colectare ulei uzat (</w:t>
      </w:r>
      <w:r>
        <w:rPr>
          <w:rFonts w:ascii="Times New Roman" w:hAnsi="Times New Roman" w:cs="Times New Roman"/>
          <w:sz w:val="24"/>
          <w:szCs w:val="24"/>
          <w:lang w:val="ro-RO"/>
        </w:rPr>
        <w:t>butoaie metalice</w:t>
      </w:r>
      <w:r w:rsidRPr="00684DBC">
        <w:rPr>
          <w:rFonts w:ascii="Times New Roman" w:hAnsi="Times New Roman" w:cs="Times New Roman"/>
          <w:sz w:val="24"/>
          <w:szCs w:val="24"/>
          <w:lang w:val="ro-RO"/>
        </w:rPr>
        <w:t>);</w:t>
      </w:r>
    </w:p>
    <w:p w:rsidR="00336812"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684DBC">
        <w:rPr>
          <w:rFonts w:ascii="Times New Roman" w:hAnsi="Times New Roman" w:cs="Times New Roman"/>
          <w:sz w:val="24"/>
          <w:szCs w:val="24"/>
          <w:lang w:val="ro-RO"/>
        </w:rPr>
        <w:t>foraj de hidroobservaţie (</w:t>
      </w:r>
      <w:r>
        <w:rPr>
          <w:rFonts w:ascii="Times New Roman" w:hAnsi="Times New Roman" w:cs="Times New Roman"/>
          <w:sz w:val="24"/>
          <w:szCs w:val="24"/>
          <w:lang w:val="ro-RO"/>
        </w:rPr>
        <w:t>H=5m</w:t>
      </w:r>
      <w:r w:rsidRPr="00684DBC">
        <w:rPr>
          <w:rFonts w:ascii="Times New Roman" w:hAnsi="Times New Roman" w:cs="Times New Roman"/>
          <w:sz w:val="24"/>
          <w:szCs w:val="24"/>
          <w:lang w:val="ro-RO"/>
        </w:rPr>
        <w:t>);</w:t>
      </w:r>
    </w:p>
    <w:p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dotări PSI.</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387951" w:rsidP="00E92517">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Pr="00806AC8" w:rsidRDefault="00FA1633" w:rsidP="00806AC8">
      <w:pPr>
        <w:pStyle w:val="PlainText"/>
        <w:numPr>
          <w:ilvl w:val="0"/>
          <w:numId w:val="39"/>
        </w:numPr>
        <w:ind w:left="426"/>
        <w:jc w:val="both"/>
        <w:rPr>
          <w:rFonts w:ascii="Times New Roman" w:hAnsi="Times New Roman"/>
          <w:b/>
          <w:bCs/>
          <w:sz w:val="24"/>
          <w:szCs w:val="24"/>
          <w:lang w:val="ro-RO"/>
        </w:rPr>
      </w:pPr>
      <w:r>
        <w:rPr>
          <w:rFonts w:ascii="Times New Roman" w:hAnsi="Times New Roman"/>
          <w:bCs/>
          <w:sz w:val="24"/>
          <w:szCs w:val="24"/>
          <w:lang w:val="ro-RO"/>
        </w:rPr>
        <w:t xml:space="preserve">Conform Autorizației de gospodărire a apelor nr. </w:t>
      </w:r>
      <w:r w:rsidR="00806AC8">
        <w:rPr>
          <w:rFonts w:ascii="Times New Roman" w:hAnsi="Times New Roman"/>
          <w:bCs/>
          <w:sz w:val="24"/>
          <w:szCs w:val="24"/>
          <w:lang w:val="ro-RO"/>
        </w:rPr>
        <w:t>23-CJ/24.02.2020, emisă de ABA Someș-Tisa</w:t>
      </w:r>
      <w:r w:rsidR="00806AC8">
        <w:rPr>
          <w:rFonts w:ascii="Times New Roman" w:hAnsi="Times New Roman"/>
          <w:b/>
          <w:bCs/>
          <w:sz w:val="24"/>
          <w:szCs w:val="24"/>
          <w:lang w:val="ro-RO"/>
        </w:rPr>
        <w:t xml:space="preserve">: </w:t>
      </w:r>
      <w:r w:rsidR="001D373A" w:rsidRPr="00806AC8">
        <w:rPr>
          <w:rFonts w:ascii="Times New Roman" w:hAnsi="Times New Roman"/>
          <w:bCs/>
          <w:sz w:val="24"/>
          <w:szCs w:val="24"/>
          <w:lang w:val="ro-RO"/>
        </w:rPr>
        <w:t>indicatorii fizico-chimici generali ai apelor uzate evacuate vor respecta prevederile HG nr. 352/2005 pentru modificarea și completarea HG nr. 188/2002 și ale contractului încheiat cu administratorului rețelei de canalizare</w:t>
      </w:r>
      <w:r w:rsidR="00336812" w:rsidRPr="00806AC8">
        <w:rPr>
          <w:rFonts w:ascii="Times New Roman" w:hAnsi="Times New Roman"/>
          <w:bCs/>
          <w:sz w:val="24"/>
          <w:szCs w:val="24"/>
          <w:lang w:val="ro-RO"/>
        </w:rPr>
        <w:t>;</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FA1633" w:rsidRPr="00FA1633" w:rsidRDefault="00FA1633" w:rsidP="00FA1633">
      <w:pPr>
        <w:pStyle w:val="PlainText"/>
        <w:numPr>
          <w:ilvl w:val="0"/>
          <w:numId w:val="36"/>
        </w:numPr>
        <w:ind w:left="426"/>
        <w:jc w:val="both"/>
        <w:rPr>
          <w:rFonts w:ascii="Times New Roman" w:hAnsi="Times New Roman"/>
          <w:bCs/>
          <w:sz w:val="24"/>
          <w:szCs w:val="24"/>
          <w:lang w:val="ro-RO"/>
        </w:rPr>
      </w:pPr>
      <w:r>
        <w:rPr>
          <w:rFonts w:ascii="Times New Roman" w:hAnsi="Times New Roman"/>
          <w:bCs/>
          <w:sz w:val="24"/>
          <w:szCs w:val="24"/>
          <w:lang w:val="ro-RO"/>
        </w:rPr>
        <w:t>conform prevederilor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smisiile totale anuale de COV în atmosferă în cursul operațiunilor de încărcare a benzinei în instalațiile de depozitare la stațiile de benzină nu trebuie să depășească valoarea-țintă de referință de 0,01% în greutate din cantitatea totală tranzitată;</w:t>
      </w:r>
    </w:p>
    <w:p w:rsidR="00E7383E" w:rsidRDefault="00EB5574" w:rsidP="00E92517">
      <w:pPr>
        <w:pStyle w:val="PlainText"/>
        <w:numPr>
          <w:ilvl w:val="0"/>
          <w:numId w:val="36"/>
        </w:numPr>
        <w:ind w:left="426"/>
        <w:jc w:val="both"/>
        <w:rPr>
          <w:rFonts w:ascii="Times New Roman" w:hAnsi="Times New Roman"/>
          <w:bCs/>
          <w:sz w:val="24"/>
          <w:szCs w:val="24"/>
          <w:lang w:val="ro-RO"/>
        </w:rPr>
      </w:pPr>
      <w:r w:rsidRPr="00EB5574">
        <w:rPr>
          <w:rFonts w:ascii="Times New Roman" w:hAnsi="Times New Roman"/>
          <w:bCs/>
          <w:sz w:val="24"/>
          <w:szCs w:val="24"/>
          <w:lang w:val="ro-RO"/>
        </w:rPr>
        <w:t>calitatea aerului înconjurător: activitatea desfăşurată pe amplasament va respecta prevederile Legii  nr. 104/15.06.2011 privind calitatea aerului înconjurător pentru indicatorii de calitate a aerului specifici</w:t>
      </w:r>
    </w:p>
    <w:p w:rsidR="00806AC8" w:rsidRDefault="00806AC8" w:rsidP="00806AC8">
      <w:pPr>
        <w:pStyle w:val="PlainText"/>
        <w:ind w:left="426"/>
        <w:jc w:val="both"/>
        <w:rPr>
          <w:rFonts w:ascii="Times New Roman" w:hAnsi="Times New Roman"/>
          <w:bCs/>
          <w:sz w:val="24"/>
          <w:szCs w:val="24"/>
          <w:lang w:val="ro-RO"/>
        </w:rPr>
      </w:pPr>
    </w:p>
    <w:p w:rsidR="00806AC8" w:rsidRPr="00336812" w:rsidRDefault="00806AC8" w:rsidP="00806AC8">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806AC8" w:rsidRPr="00336812"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eastAsia="en-US"/>
        </w:rPr>
        <w:t>;</w:t>
      </w:r>
    </w:p>
    <w:p w:rsidR="00806AC8"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eastAsia="en-US"/>
        </w:rPr>
        <w:t>;</w:t>
      </w:r>
    </w:p>
    <w:p w:rsidR="00806AC8" w:rsidRPr="0050648C" w:rsidRDefault="00806AC8" w:rsidP="00806AC8">
      <w:pPr>
        <w:pStyle w:val="PlainText"/>
        <w:numPr>
          <w:ilvl w:val="0"/>
          <w:numId w:val="17"/>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EB5574" w:rsidRPr="00336812" w:rsidRDefault="00EB5574" w:rsidP="00EB5574">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rsidR="00336812" w:rsidRP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Pr>
          <w:rFonts w:ascii="Times New Roman" w:hAnsi="Times New Roman"/>
          <w:bCs/>
          <w:sz w:val="24"/>
          <w:szCs w:val="24"/>
          <w:lang w:val="ro-RO"/>
        </w:rPr>
        <w:t>.</w:t>
      </w:r>
    </w:p>
    <w:p w:rsidR="006C5BEF" w:rsidRDefault="006C5BEF" w:rsidP="006C5BEF">
      <w:pPr>
        <w:pStyle w:val="PlainText"/>
        <w:jc w:val="both"/>
        <w:rPr>
          <w:rFonts w:ascii="Times New Roman" w:hAnsi="Times New Roman"/>
          <w:bCs/>
          <w:sz w:val="24"/>
          <w:szCs w:val="24"/>
          <w:lang w:val="ro-RO"/>
        </w:rPr>
      </w:pPr>
    </w:p>
    <w:p w:rsidR="006C5BEF" w:rsidRPr="00336812" w:rsidRDefault="006C5BEF" w:rsidP="006C5BEF">
      <w:pPr>
        <w:pStyle w:val="PlainText"/>
        <w:jc w:val="both"/>
        <w:rPr>
          <w:rFonts w:ascii="Times New Roman" w:hAnsi="Times New Roman"/>
          <w:bCs/>
          <w:sz w:val="24"/>
          <w:szCs w:val="24"/>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lastRenderedPageBreak/>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E92517">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4F40CB">
        <w:rPr>
          <w:rFonts w:ascii="Times New Roman" w:hAnsi="Times New Roman" w:cs="Times New Roman"/>
          <w:b/>
          <w:sz w:val="24"/>
          <w:szCs w:val="24"/>
          <w:lang w:val="ro-RO" w:eastAsia="ar-SA"/>
        </w:rPr>
        <w:t>Monitorizarea aerului</w:t>
      </w:r>
      <w:r w:rsidR="006C5BEF" w:rsidRPr="004F40CB">
        <w:rPr>
          <w:rFonts w:ascii="Times New Roman" w:hAnsi="Times New Roman" w:cs="Times New Roman"/>
          <w:b/>
          <w:sz w:val="24"/>
          <w:szCs w:val="24"/>
          <w:lang w:val="ro-RO" w:eastAsia="ar-SA"/>
        </w:rPr>
        <w:t xml:space="preserve"> </w:t>
      </w:r>
      <w:r w:rsidR="006C5BEF" w:rsidRPr="004F40CB">
        <w:rPr>
          <w:rFonts w:ascii="Times New Roman" w:hAnsi="Times New Roman" w:cs="Times New Roman"/>
          <w:sz w:val="24"/>
          <w:szCs w:val="24"/>
          <w:lang w:val="ro-RO" w:eastAsia="ar-SA"/>
        </w:rPr>
        <w:t>–</w:t>
      </w:r>
      <w:r w:rsidR="004F40CB">
        <w:rPr>
          <w:rFonts w:ascii="Times New Roman" w:hAnsi="Times New Roman" w:cs="Times New Roman"/>
          <w:sz w:val="24"/>
          <w:szCs w:val="24"/>
          <w:lang w:val="ro-RO" w:eastAsia="ar-SA"/>
        </w:rPr>
        <w:t xml:space="preserve">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p>
    <w:p w:rsidR="001D373A" w:rsidRDefault="001D373A" w:rsidP="00E92517">
      <w:pPr>
        <w:pStyle w:val="ListParagraph"/>
        <w:numPr>
          <w:ilvl w:val="0"/>
          <w:numId w:val="37"/>
        </w:numPr>
        <w:spacing w:after="0" w:line="240" w:lineRule="auto"/>
        <w:ind w:left="426"/>
        <w:jc w:val="both"/>
        <w:rPr>
          <w:rFonts w:ascii="Times New Roman" w:hAnsi="Times New Roman" w:cs="Times New Roman"/>
          <w:sz w:val="24"/>
          <w:szCs w:val="24"/>
          <w:lang w:val="ro-RO"/>
        </w:rPr>
      </w:pPr>
      <w:r w:rsidRPr="001D373A">
        <w:rPr>
          <w:rFonts w:ascii="Times New Roman" w:hAnsi="Times New Roman" w:cs="Times New Roman"/>
          <w:sz w:val="24"/>
          <w:szCs w:val="24"/>
          <w:lang w:val="ro-RO"/>
        </w:rPr>
        <w:t xml:space="preserve">conform Autorizaţiei de Gospodărirea Apelor nr. </w:t>
      </w:r>
      <w:r>
        <w:rPr>
          <w:rFonts w:ascii="Times New Roman" w:hAnsi="Times New Roman" w:cs="Times New Roman"/>
          <w:sz w:val="24"/>
          <w:szCs w:val="24"/>
          <w:lang w:val="ro-RO"/>
        </w:rPr>
        <w:t>23</w:t>
      </w:r>
      <w:r w:rsidRPr="001D373A">
        <w:rPr>
          <w:rFonts w:ascii="Times New Roman" w:hAnsi="Times New Roman" w:cs="Times New Roman"/>
          <w:sz w:val="24"/>
          <w:szCs w:val="24"/>
          <w:lang w:val="ro-RO"/>
        </w:rPr>
        <w:t xml:space="preserve">-CJ din </w:t>
      </w:r>
      <w:r>
        <w:rPr>
          <w:rFonts w:ascii="Times New Roman" w:hAnsi="Times New Roman" w:cs="Times New Roman"/>
          <w:sz w:val="24"/>
          <w:szCs w:val="24"/>
          <w:lang w:val="ro-RO"/>
        </w:rPr>
        <w:t>24.02</w:t>
      </w:r>
      <w:r w:rsidRPr="001D373A">
        <w:rPr>
          <w:rFonts w:ascii="Times New Roman" w:hAnsi="Times New Roman" w:cs="Times New Roman"/>
          <w:sz w:val="24"/>
          <w:szCs w:val="24"/>
          <w:lang w:val="ro-RO"/>
        </w:rPr>
        <w:t xml:space="preserve">.2020, emisă de Administraţia Naţională “Apele Române” - Administraţia Bazinală de Apă Someş </w:t>
      </w:r>
      <w:r w:rsidR="00806AC8">
        <w:rPr>
          <w:rFonts w:ascii="Times New Roman" w:hAnsi="Times New Roman" w:cs="Times New Roman"/>
          <w:sz w:val="24"/>
          <w:szCs w:val="24"/>
          <w:lang w:val="ro-RO"/>
        </w:rPr>
        <w:t>–</w:t>
      </w:r>
      <w:r w:rsidRPr="001D373A">
        <w:rPr>
          <w:rFonts w:ascii="Times New Roman" w:hAnsi="Times New Roman" w:cs="Times New Roman"/>
          <w:sz w:val="24"/>
          <w:szCs w:val="24"/>
          <w:lang w:val="ro-RO"/>
        </w:rPr>
        <w:t xml:space="preserve"> Tisa</w:t>
      </w:r>
      <w:r w:rsidR="00806AC8">
        <w:rPr>
          <w:rFonts w:ascii="Times New Roman" w:hAnsi="Times New Roman" w:cs="Times New Roman"/>
          <w:sz w:val="24"/>
          <w:szCs w:val="24"/>
          <w:lang w:val="ro-RO"/>
        </w:rPr>
        <w:t>:</w:t>
      </w:r>
    </w:p>
    <w:p w:rsidR="00806AC8" w:rsidRPr="001D373A" w:rsidRDefault="00806AC8" w:rsidP="00806AC8">
      <w:pPr>
        <w:pStyle w:val="ListParagraph"/>
        <w:spacing w:after="0" w:line="240" w:lineRule="auto"/>
        <w:ind w:left="426"/>
        <w:jc w:val="both"/>
        <w:rPr>
          <w:rFonts w:ascii="Times New Roman" w:hAnsi="Times New Roman" w:cs="Times New Roman"/>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3118"/>
        <w:gridCol w:w="2268"/>
        <w:gridCol w:w="1820"/>
      </w:tblGrid>
      <w:tr w:rsidR="001D373A" w:rsidRPr="00A22FB6" w:rsidTr="00A14736">
        <w:tc>
          <w:tcPr>
            <w:tcW w:w="2802" w:type="dxa"/>
            <w:shd w:val="clear" w:color="auto" w:fill="C0C0C0"/>
          </w:tcPr>
          <w:p w:rsidR="001D373A" w:rsidRPr="00A22FB6" w:rsidRDefault="001D373A" w:rsidP="00D26DB1">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Loc</w:t>
            </w:r>
            <w:proofErr w:type="spellEnd"/>
            <w:r w:rsidRPr="00A22FB6">
              <w:rPr>
                <w:rFonts w:ascii="Times New Roman" w:eastAsia="Calibri" w:hAnsi="Times New Roman" w:cs="Times New Roman"/>
                <w:b/>
                <w:sz w:val="20"/>
                <w:szCs w:val="24"/>
                <w:lang w:eastAsia="ar-SA"/>
              </w:rPr>
              <w:t xml:space="preserve"> de </w:t>
            </w:r>
            <w:proofErr w:type="spellStart"/>
            <w:r w:rsidRPr="00A22FB6">
              <w:rPr>
                <w:rFonts w:ascii="Times New Roman" w:eastAsia="Calibri" w:hAnsi="Times New Roman" w:cs="Times New Roman"/>
                <w:b/>
                <w:sz w:val="20"/>
                <w:szCs w:val="24"/>
                <w:lang w:eastAsia="ar-SA"/>
              </w:rPr>
              <w:t>prelevare</w:t>
            </w:r>
            <w:proofErr w:type="spellEnd"/>
          </w:p>
        </w:tc>
        <w:tc>
          <w:tcPr>
            <w:tcW w:w="3118" w:type="dxa"/>
            <w:shd w:val="clear" w:color="auto" w:fill="C0C0C0"/>
          </w:tcPr>
          <w:p w:rsidR="001D373A" w:rsidRPr="00A22FB6" w:rsidRDefault="001D373A" w:rsidP="00D26DB1">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Indicator de </w:t>
            </w:r>
            <w:proofErr w:type="spellStart"/>
            <w:r w:rsidRPr="00A22FB6">
              <w:rPr>
                <w:rFonts w:ascii="Times New Roman" w:eastAsia="Calibri" w:hAnsi="Times New Roman" w:cs="Times New Roman"/>
                <w:b/>
                <w:sz w:val="20"/>
                <w:szCs w:val="24"/>
                <w:lang w:eastAsia="ar-SA"/>
              </w:rPr>
              <w:t>calitate</w:t>
            </w:r>
            <w:proofErr w:type="spellEnd"/>
          </w:p>
        </w:tc>
        <w:tc>
          <w:tcPr>
            <w:tcW w:w="2268" w:type="dxa"/>
            <w:shd w:val="clear" w:color="auto" w:fill="C0C0C0"/>
          </w:tcPr>
          <w:p w:rsidR="001D373A" w:rsidRPr="00A22FB6" w:rsidRDefault="001D373A" w:rsidP="00D26DB1">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Tip de </w:t>
            </w:r>
            <w:proofErr w:type="spellStart"/>
            <w:r w:rsidRPr="00A22FB6">
              <w:rPr>
                <w:rFonts w:ascii="Times New Roman" w:eastAsia="Calibri" w:hAnsi="Times New Roman" w:cs="Times New Roman"/>
                <w:b/>
                <w:sz w:val="20"/>
                <w:szCs w:val="24"/>
                <w:lang w:eastAsia="ar-SA"/>
              </w:rPr>
              <w:t>monitorizare</w:t>
            </w:r>
            <w:proofErr w:type="spellEnd"/>
          </w:p>
        </w:tc>
        <w:tc>
          <w:tcPr>
            <w:tcW w:w="1820" w:type="dxa"/>
            <w:shd w:val="clear" w:color="auto" w:fill="C0C0C0"/>
          </w:tcPr>
          <w:p w:rsidR="001D373A" w:rsidRPr="00A22FB6" w:rsidRDefault="001D373A" w:rsidP="00D26DB1">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Frecvență</w:t>
            </w:r>
            <w:proofErr w:type="spellEnd"/>
          </w:p>
        </w:tc>
      </w:tr>
      <w:tr w:rsidR="001D373A" w:rsidRPr="00A22FB6" w:rsidTr="00620443">
        <w:trPr>
          <w:trHeight w:val="305"/>
        </w:trPr>
        <w:tc>
          <w:tcPr>
            <w:tcW w:w="2802" w:type="dxa"/>
            <w:vMerge w:val="restart"/>
            <w:shd w:val="clear" w:color="auto" w:fill="auto"/>
          </w:tcPr>
          <w:p w:rsidR="001D373A" w:rsidRPr="00A22FB6" w:rsidRDefault="001D373A" w:rsidP="001D373A">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în</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val="fr-FR" w:eastAsia="ar-SA"/>
              </w:rPr>
              <w:t>forajul</w:t>
            </w:r>
            <w:proofErr w:type="spellEnd"/>
            <w:r w:rsidRPr="00A22FB6">
              <w:rPr>
                <w:rFonts w:ascii="Times New Roman" w:eastAsia="Calibri" w:hAnsi="Times New Roman" w:cs="Times New Roman"/>
                <w:sz w:val="20"/>
                <w:szCs w:val="24"/>
                <w:lang w:val="fr-FR" w:eastAsia="ar-SA"/>
              </w:rPr>
              <w:t xml:space="preserve"> de </w:t>
            </w:r>
            <w:proofErr w:type="spellStart"/>
            <w:r w:rsidRPr="00A22FB6">
              <w:rPr>
                <w:rFonts w:ascii="Times New Roman" w:eastAsia="Calibri" w:hAnsi="Times New Roman" w:cs="Times New Roman"/>
                <w:sz w:val="20"/>
                <w:szCs w:val="24"/>
                <w:lang w:val="fr-FR" w:eastAsia="ar-SA"/>
              </w:rPr>
              <w:t>hidroobservaţie</w:t>
            </w:r>
            <w:proofErr w:type="spellEnd"/>
            <w:r w:rsidRPr="00A22FB6">
              <w:rPr>
                <w:rFonts w:ascii="Times New Roman" w:eastAsia="Calibri" w:hAnsi="Times New Roman" w:cs="Times New Roman"/>
                <w:sz w:val="20"/>
                <w:szCs w:val="24"/>
                <w:lang w:val="fr-FR" w:eastAsia="ar-SA"/>
              </w:rPr>
              <w:t xml:space="preserve"> </w:t>
            </w:r>
          </w:p>
        </w:tc>
        <w:tc>
          <w:tcPr>
            <w:tcW w:w="3118"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pH </w:t>
            </w:r>
          </w:p>
        </w:tc>
        <w:tc>
          <w:tcPr>
            <w:tcW w:w="2268"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 </w:t>
            </w:r>
          </w:p>
        </w:tc>
      </w:tr>
      <w:tr w:rsidR="001D373A" w:rsidRPr="00A22FB6" w:rsidTr="00620443">
        <w:trPr>
          <w:trHeight w:val="267"/>
        </w:trPr>
        <w:tc>
          <w:tcPr>
            <w:tcW w:w="2802" w:type="dxa"/>
            <w:vMerge/>
            <w:shd w:val="clear" w:color="auto" w:fill="auto"/>
          </w:tcPr>
          <w:p w:rsidR="001D373A" w:rsidRPr="00A22FB6" w:rsidRDefault="001D373A" w:rsidP="001D373A">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rsidR="001D373A" w:rsidRPr="00A22FB6" w:rsidRDefault="001D373A" w:rsidP="001D373A">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Produse</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petroliere</w:t>
            </w:r>
            <w:proofErr w:type="spellEnd"/>
          </w:p>
        </w:tc>
        <w:tc>
          <w:tcPr>
            <w:tcW w:w="2268" w:type="dxa"/>
            <w:shd w:val="clear" w:color="auto" w:fill="auto"/>
          </w:tcPr>
          <w:p w:rsidR="001D373A" w:rsidRPr="00A22FB6" w:rsidRDefault="001D373A" w:rsidP="001D373A">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rsidR="001D373A" w:rsidRPr="00A22FB6" w:rsidRDefault="001D373A" w:rsidP="001D373A">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r w:rsidR="001D373A" w:rsidRPr="00A22FB6" w:rsidTr="00620443">
        <w:trPr>
          <w:trHeight w:val="285"/>
        </w:trPr>
        <w:tc>
          <w:tcPr>
            <w:tcW w:w="2802" w:type="dxa"/>
            <w:vMerge/>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p>
        </w:tc>
        <w:tc>
          <w:tcPr>
            <w:tcW w:w="3118"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CCOCr</w:t>
            </w:r>
            <w:proofErr w:type="spellEnd"/>
          </w:p>
        </w:tc>
        <w:tc>
          <w:tcPr>
            <w:tcW w:w="2268"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1820" w:type="dxa"/>
            <w:shd w:val="clear" w:color="auto" w:fill="auto"/>
          </w:tcPr>
          <w:p w:rsidR="001D373A" w:rsidRPr="00A22FB6" w:rsidRDefault="001D373A" w:rsidP="00D26DB1">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o </w:t>
            </w:r>
            <w:proofErr w:type="spellStart"/>
            <w:r w:rsidRPr="00A22FB6">
              <w:rPr>
                <w:rFonts w:ascii="Times New Roman" w:eastAsia="Calibri" w:hAnsi="Times New Roman" w:cs="Times New Roman"/>
                <w:sz w:val="20"/>
                <w:szCs w:val="24"/>
                <w:lang w:eastAsia="ar-SA"/>
              </w:rPr>
              <w:t>dată</w:t>
            </w:r>
            <w:proofErr w:type="spellEnd"/>
            <w:r w:rsidRPr="00A22FB6">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pe</w:t>
            </w:r>
            <w:proofErr w:type="spellEnd"/>
            <w:r w:rsidRPr="00A22FB6">
              <w:rPr>
                <w:rFonts w:ascii="Times New Roman" w:eastAsia="Calibri" w:hAnsi="Times New Roman" w:cs="Times New Roman"/>
                <w:sz w:val="20"/>
                <w:szCs w:val="24"/>
                <w:lang w:eastAsia="ar-SA"/>
              </w:rPr>
              <w:t xml:space="preserve"> an</w:t>
            </w:r>
          </w:p>
        </w:tc>
      </w:tr>
    </w:tbl>
    <w:p w:rsidR="00620443" w:rsidRPr="0050648C" w:rsidRDefault="00620443" w:rsidP="00387951">
      <w:pPr>
        <w:spacing w:after="0" w:line="240" w:lineRule="auto"/>
        <w:jc w:val="both"/>
        <w:rPr>
          <w:rFonts w:ascii="Times New Roman" w:hAnsi="Times New Roman" w:cs="Times New Roman"/>
          <w:b/>
          <w:sz w:val="24"/>
          <w:szCs w:val="24"/>
          <w:lang w:val="ro-RO" w:eastAsia="ar-SA"/>
        </w:rPr>
      </w:pP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E92517">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Default="00387951" w:rsidP="00387951">
      <w:pPr>
        <w:spacing w:after="0" w:line="240" w:lineRule="auto"/>
        <w:jc w:val="both"/>
        <w:rPr>
          <w:rFonts w:ascii="Times New Roman" w:hAnsi="Times New Roman" w:cs="Times New Roman"/>
          <w:b/>
          <w:bCs/>
          <w:sz w:val="24"/>
          <w:szCs w:val="24"/>
          <w:highlight w:val="yellow"/>
          <w:lang w:val="ro-RO"/>
        </w:rPr>
      </w:pPr>
    </w:p>
    <w:p w:rsidR="00620443" w:rsidRPr="0050648C" w:rsidRDefault="00620443"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4F40CB">
        <w:rPr>
          <w:rFonts w:ascii="Times New Roman" w:hAnsi="Times New Roman"/>
          <w:b/>
          <w:bCs/>
          <w:sz w:val="24"/>
          <w:szCs w:val="24"/>
          <w:lang w:val="ro-RO"/>
        </w:rPr>
        <w:t>tipuri, compoziție, cantităț</w:t>
      </w:r>
      <w:r w:rsidRPr="0050648C">
        <w:rPr>
          <w:rFonts w:ascii="Times New Roman" w:hAnsi="Times New Roman"/>
          <w:b/>
          <w:bCs/>
          <w:sz w:val="24"/>
          <w:szCs w:val="24"/>
          <w:lang w:val="ro-RO"/>
        </w:rPr>
        <w:t>i):</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A22FB6" w:rsidTr="00A22FB6">
        <w:trPr>
          <w:cantSplit/>
          <w:trHeight w:val="1028"/>
          <w:jc w:val="center"/>
        </w:trPr>
        <w:tc>
          <w:tcPr>
            <w:tcW w:w="959"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deșeu</w:t>
            </w:r>
          </w:p>
        </w:tc>
        <w:tc>
          <w:tcPr>
            <w:tcW w:w="1843"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deșeu</w:t>
            </w:r>
          </w:p>
        </w:tc>
        <w:tc>
          <w:tcPr>
            <w:tcW w:w="1549"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Sursă generatoare</w:t>
            </w:r>
          </w:p>
        </w:tc>
        <w:tc>
          <w:tcPr>
            <w:tcW w:w="707" w:type="dxa"/>
            <w:shd w:val="clear" w:color="auto" w:fill="C0C0C0"/>
            <w:textDirection w:val="btLr"/>
            <w:vAlign w:val="center"/>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Cantitate</w:t>
            </w:r>
          </w:p>
        </w:tc>
        <w:tc>
          <w:tcPr>
            <w:tcW w:w="990"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UM</w:t>
            </w:r>
          </w:p>
        </w:tc>
        <w:tc>
          <w:tcPr>
            <w:tcW w:w="1080"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operațiune</w:t>
            </w:r>
          </w:p>
        </w:tc>
        <w:tc>
          <w:tcPr>
            <w:tcW w:w="2493" w:type="dxa"/>
            <w:shd w:val="clear" w:color="auto" w:fill="C0C0C0"/>
          </w:tcPr>
          <w:p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operațiune</w:t>
            </w:r>
          </w:p>
        </w:tc>
      </w:tr>
      <w:tr w:rsidR="00A22FB6" w:rsidRPr="00A22FB6" w:rsidTr="00A22FB6">
        <w:trPr>
          <w:trHeight w:val="267"/>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13 05 02*</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Deșeuri</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nămol</w:t>
            </w:r>
            <w:proofErr w:type="spellEnd"/>
            <w:r w:rsidRPr="00A22FB6">
              <w:rPr>
                <w:rFonts w:ascii="Times New Roman" w:hAnsi="Times New Roman" w:cs="Times New Roman"/>
                <w:sz w:val="20"/>
                <w:szCs w:val="20"/>
              </w:rPr>
              <w:t xml:space="preserve"> cu </w:t>
            </w:r>
            <w:proofErr w:type="spellStart"/>
            <w:r w:rsidRPr="00A22FB6">
              <w:rPr>
                <w:rFonts w:ascii="Times New Roman" w:hAnsi="Times New Roman" w:cs="Times New Roman"/>
                <w:sz w:val="20"/>
                <w:szCs w:val="20"/>
              </w:rPr>
              <w:t>conținut</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substanțe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periculoase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separator </w:t>
            </w:r>
            <w:proofErr w:type="spellStart"/>
            <w:r w:rsidRPr="00A22FB6">
              <w:rPr>
                <w:rFonts w:ascii="Times New Roman" w:hAnsi="Times New Roman" w:cs="Times New Roman"/>
                <w:sz w:val="20"/>
                <w:szCs w:val="20"/>
              </w:rPr>
              <w:t>hidrocarburi</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100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trHeight w:val="399"/>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13 05 07*</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Ape </w:t>
            </w:r>
            <w:proofErr w:type="spellStart"/>
            <w:r w:rsidRPr="00A22FB6">
              <w:rPr>
                <w:rFonts w:ascii="Times New Roman" w:hAnsi="Times New Roman" w:cs="Times New Roman"/>
                <w:sz w:val="20"/>
                <w:szCs w:val="20"/>
              </w:rPr>
              <w:t>uleioase</w:t>
            </w:r>
            <w:proofErr w:type="spellEnd"/>
            <w:r w:rsidRPr="00A22FB6">
              <w:rPr>
                <w:rFonts w:ascii="Times New Roman" w:hAnsi="Times New Roman" w:cs="Times New Roman"/>
                <w:sz w:val="20"/>
                <w:szCs w:val="20"/>
              </w:rPr>
              <w:t xml:space="preserve"> de la </w:t>
            </w:r>
            <w:proofErr w:type="spellStart"/>
            <w:r w:rsidRPr="00A22FB6">
              <w:rPr>
                <w:rFonts w:ascii="Times New Roman" w:hAnsi="Times New Roman" w:cs="Times New Roman"/>
                <w:sz w:val="20"/>
                <w:szCs w:val="20"/>
              </w:rPr>
              <w:t>separatoarele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apă</w:t>
            </w:r>
            <w:proofErr w:type="spellEnd"/>
            <w:r w:rsidRPr="00A22FB6">
              <w:rPr>
                <w:rFonts w:ascii="Times New Roman" w:hAnsi="Times New Roman" w:cs="Times New Roman"/>
                <w:sz w:val="20"/>
                <w:szCs w:val="20"/>
              </w:rPr>
              <w:t>/</w:t>
            </w:r>
            <w:proofErr w:type="spellStart"/>
            <w:r w:rsidRPr="00A22FB6">
              <w:rPr>
                <w:rFonts w:ascii="Times New Roman" w:hAnsi="Times New Roman" w:cs="Times New Roman"/>
                <w:sz w:val="20"/>
                <w:szCs w:val="20"/>
              </w:rPr>
              <w:t>ulei</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separator </w:t>
            </w:r>
            <w:proofErr w:type="spellStart"/>
            <w:r w:rsidRPr="00A22FB6">
              <w:rPr>
                <w:rFonts w:ascii="Times New Roman" w:hAnsi="Times New Roman" w:cs="Times New Roman"/>
                <w:sz w:val="20"/>
                <w:szCs w:val="20"/>
              </w:rPr>
              <w:t>hidrocarburi</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20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13 07 01*</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Ulei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combustibil</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și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combustibil</w:t>
            </w:r>
            <w:proofErr w:type="spellEnd"/>
            <w:r w:rsidRPr="00A22FB6">
              <w:rPr>
                <w:rFonts w:ascii="Times New Roman" w:hAnsi="Times New Roman" w:cs="Times New Roman"/>
                <w:sz w:val="20"/>
                <w:szCs w:val="20"/>
              </w:rPr>
              <w:t xml:space="preserve"> diesel</w:t>
            </w:r>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w:t>
            </w:r>
            <w:proofErr w:type="spellStart"/>
            <w:r w:rsidRPr="00A22FB6">
              <w:rPr>
                <w:rFonts w:ascii="Times New Roman" w:hAnsi="Times New Roman" w:cs="Times New Roman"/>
                <w:sz w:val="20"/>
                <w:szCs w:val="20"/>
              </w:rPr>
              <w:t>reservoare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carburanți</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33,3</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13 07 02*</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Benzine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w:t>
            </w:r>
            <w:proofErr w:type="spellStart"/>
            <w:r w:rsidRPr="00A22FB6">
              <w:rPr>
                <w:rFonts w:ascii="Times New Roman" w:hAnsi="Times New Roman" w:cs="Times New Roman"/>
                <w:sz w:val="20"/>
                <w:szCs w:val="20"/>
              </w:rPr>
              <w:t>reservoare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carburanți</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16,6</w:t>
            </w:r>
          </w:p>
        </w:tc>
        <w:tc>
          <w:tcPr>
            <w:tcW w:w="990" w:type="dxa"/>
            <w:shd w:val="clear" w:color="auto" w:fill="auto"/>
          </w:tcPr>
          <w:p w:rsidR="00A22FB6" w:rsidRPr="00A22FB6" w:rsidRDefault="00A22FB6" w:rsidP="005452CE">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w:t>
            </w:r>
            <w:r w:rsidR="005452CE">
              <w:rPr>
                <w:rFonts w:ascii="Times New Roman" w:hAnsi="Times New Roman" w:cs="Times New Roman"/>
                <w:sz w:val="20"/>
                <w:szCs w:val="20"/>
              </w:rPr>
              <w:t>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lastRenderedPageBreak/>
              <w:t>13 07 03*</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Alți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combustibili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inclusiv</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amestecuri</w:t>
            </w:r>
            <w:proofErr w:type="spellEnd"/>
            <w:r w:rsidRPr="00A22FB6">
              <w:rPr>
                <w:rFonts w:ascii="Times New Roman" w:hAnsi="Times New Roman" w:cs="Times New Roman"/>
                <w:sz w:val="20"/>
                <w:szCs w:val="20"/>
              </w:rPr>
              <w:t>)</w:t>
            </w:r>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w:t>
            </w:r>
            <w:proofErr w:type="spellStart"/>
            <w:r w:rsidRPr="00A22FB6">
              <w:rPr>
                <w:rFonts w:ascii="Times New Roman" w:hAnsi="Times New Roman" w:cs="Times New Roman"/>
                <w:sz w:val="20"/>
                <w:szCs w:val="20"/>
              </w:rPr>
              <w:t>reservoare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carburanți</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25</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15 01 01</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Ambalaje</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hârtie</w:t>
            </w:r>
            <w:proofErr w:type="spellEnd"/>
            <w:r w:rsidRPr="00A22FB6">
              <w:rPr>
                <w:rFonts w:ascii="Times New Roman" w:hAnsi="Times New Roman" w:cs="Times New Roman"/>
                <w:sz w:val="20"/>
                <w:szCs w:val="20"/>
              </w:rPr>
              <w:t>, carton</w:t>
            </w:r>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1500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15 01 02</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Ambalaje</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materiale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plastice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250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15 01 04</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Ambalaje</w:t>
            </w:r>
            <w:proofErr w:type="spellEnd"/>
            <w:r w:rsidRPr="00A22FB6">
              <w:rPr>
                <w:rFonts w:ascii="Times New Roman" w:hAnsi="Times New Roman" w:cs="Times New Roman"/>
                <w:sz w:val="20"/>
                <w:szCs w:val="20"/>
              </w:rPr>
              <w:t xml:space="preserve"> de metal</w:t>
            </w:r>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50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15 02 02*</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Absorbanți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materiale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filtrante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inclusiv</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filtre</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ulei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nespecificare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în</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altă</w:t>
            </w:r>
            <w:proofErr w:type="spellEnd"/>
            <w:r w:rsidRPr="00A22FB6">
              <w:rPr>
                <w:rFonts w:ascii="Times New Roman" w:hAnsi="Times New Roman" w:cs="Times New Roman"/>
                <w:sz w:val="20"/>
                <w:szCs w:val="20"/>
              </w:rPr>
              <w:t xml:space="preserve"> parte), </w:t>
            </w:r>
            <w:proofErr w:type="spellStart"/>
            <w:r w:rsidRPr="00A22FB6">
              <w:rPr>
                <w:rFonts w:ascii="Times New Roman" w:hAnsi="Times New Roman" w:cs="Times New Roman"/>
                <w:sz w:val="20"/>
                <w:szCs w:val="20"/>
              </w:rPr>
              <w:t>materiale</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lustruire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și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îmbrăcăminte</w:t>
            </w:r>
            <w:proofErr w:type="spellEnd"/>
            <w:r w:rsidRPr="00A22FB6">
              <w:rPr>
                <w:rFonts w:ascii="Times New Roman" w:hAnsi="Times New Roman" w:cs="Times New Roman"/>
                <w:sz w:val="20"/>
                <w:szCs w:val="20"/>
              </w:rPr>
              <w:t xml:space="preserve"> de </w:t>
            </w:r>
            <w:proofErr w:type="spellStart"/>
            <w:r w:rsidRPr="00A22FB6">
              <w:rPr>
                <w:rFonts w:ascii="Times New Roman" w:hAnsi="Times New Roman" w:cs="Times New Roman"/>
                <w:sz w:val="20"/>
                <w:szCs w:val="20"/>
              </w:rPr>
              <w:t>protecție</w:t>
            </w:r>
            <w:proofErr w:type="spellEnd"/>
            <w:r w:rsidRPr="00A22FB6">
              <w:rPr>
                <w:rFonts w:ascii="Times New Roman" w:hAnsi="Times New Roman" w:cs="Times New Roman"/>
                <w:sz w:val="20"/>
                <w:szCs w:val="20"/>
              </w:rPr>
              <w:t xml:space="preserve"> contaminate cu </w:t>
            </w:r>
            <w:proofErr w:type="spellStart"/>
            <w:r w:rsidRPr="00A22FB6">
              <w:rPr>
                <w:rFonts w:ascii="Times New Roman" w:hAnsi="Times New Roman" w:cs="Times New Roman"/>
                <w:sz w:val="20"/>
                <w:szCs w:val="20"/>
              </w:rPr>
              <w:t>substanțe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periculoase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 </w:t>
            </w:r>
            <w:proofErr w:type="spellStart"/>
            <w:r w:rsidRPr="00A22FB6">
              <w:rPr>
                <w:rFonts w:ascii="Times New Roman" w:hAnsi="Times New Roman" w:cs="Times New Roman"/>
                <w:sz w:val="20"/>
                <w:szCs w:val="20"/>
              </w:rPr>
              <w:t>poluare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accidentală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50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19 08 02</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Deșeuri</w:t>
            </w:r>
            <w:proofErr w:type="spellEnd"/>
            <w:r w:rsidRPr="00A22FB6">
              <w:rPr>
                <w:rFonts w:ascii="Times New Roman" w:hAnsi="Times New Roman" w:cs="Times New Roman"/>
                <w:sz w:val="20"/>
                <w:szCs w:val="20"/>
              </w:rPr>
              <w:t xml:space="preserve"> din </w:t>
            </w:r>
            <w:proofErr w:type="spellStart"/>
            <w:r w:rsidRPr="00A22FB6">
              <w:rPr>
                <w:rFonts w:ascii="Times New Roman" w:hAnsi="Times New Roman" w:cs="Times New Roman"/>
                <w:sz w:val="20"/>
                <w:szCs w:val="20"/>
              </w:rPr>
              <w:t>deznisipatoare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30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rsidTr="00A22FB6">
        <w:trPr>
          <w:jc w:val="center"/>
        </w:trPr>
        <w:tc>
          <w:tcPr>
            <w:tcW w:w="95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20 03 01</w:t>
            </w:r>
          </w:p>
        </w:tc>
        <w:tc>
          <w:tcPr>
            <w:tcW w:w="1843"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proofErr w:type="spellStart"/>
            <w:r w:rsidRPr="00A22FB6">
              <w:rPr>
                <w:rFonts w:ascii="Times New Roman" w:hAnsi="Times New Roman" w:cs="Times New Roman"/>
                <w:sz w:val="20"/>
                <w:szCs w:val="20"/>
              </w:rPr>
              <w:t>Deșeuri</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municipale</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amestecate</w:t>
            </w:r>
            <w:proofErr w:type="spellEnd"/>
          </w:p>
        </w:tc>
        <w:tc>
          <w:tcPr>
            <w:tcW w:w="1549"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80</w:t>
            </w:r>
          </w:p>
        </w:tc>
        <w:tc>
          <w:tcPr>
            <w:tcW w:w="990" w:type="dxa"/>
            <w:shd w:val="clear" w:color="auto" w:fill="auto"/>
          </w:tcPr>
          <w:p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mc/an</w:t>
            </w:r>
          </w:p>
        </w:tc>
        <w:tc>
          <w:tcPr>
            <w:tcW w:w="1080"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387951" w:rsidRPr="0050648C" w:rsidRDefault="00387951" w:rsidP="00387951">
      <w:pPr>
        <w:pStyle w:val="BodyText2"/>
        <w:spacing w:after="0" w:line="240" w:lineRule="auto"/>
        <w:jc w:val="both"/>
        <w:rPr>
          <w:rFonts w:ascii="Times New Roman" w:hAnsi="Times New Roman"/>
          <w:b/>
          <w:sz w:val="24"/>
          <w:szCs w:val="24"/>
          <w:lang w:val="ro-RO"/>
        </w:rPr>
      </w:pPr>
    </w:p>
    <w:p w:rsidR="00387951" w:rsidRPr="00A22FB6" w:rsidRDefault="006C5BEF" w:rsidP="00E92517">
      <w:pPr>
        <w:pStyle w:val="BodyText2"/>
        <w:numPr>
          <w:ilvl w:val="0"/>
          <w:numId w:val="20"/>
        </w:numPr>
        <w:spacing w:after="0" w:line="240" w:lineRule="auto"/>
        <w:ind w:left="284" w:hanging="284"/>
        <w:jc w:val="both"/>
        <w:rPr>
          <w:rFonts w:ascii="Times New Roman" w:hAnsi="Times New Roman"/>
          <w:b/>
          <w:sz w:val="24"/>
          <w:szCs w:val="24"/>
          <w:lang w:val="ro-RO"/>
        </w:rPr>
      </w:pPr>
      <w:r w:rsidRPr="00A22FB6">
        <w:rPr>
          <w:rFonts w:ascii="Times New Roman" w:hAnsi="Times New Roman"/>
          <w:b/>
          <w:sz w:val="24"/>
          <w:szCs w:val="24"/>
          <w:lang w:val="ro-RO"/>
        </w:rPr>
        <w:t>Deseurile colectate</w:t>
      </w:r>
      <w:r w:rsidR="00387951" w:rsidRPr="00A22FB6">
        <w:rPr>
          <w:rFonts w:ascii="Times New Roman" w:hAnsi="Times New Roman"/>
          <w:b/>
          <w:sz w:val="24"/>
          <w:szCs w:val="24"/>
          <w:lang w:val="ro-RO"/>
        </w:rPr>
        <w:t xml:space="preserve"> (tipuri, compozitie, cantitati, frecventa):</w:t>
      </w:r>
    </w:p>
    <w:p w:rsidR="006B06AD" w:rsidRDefault="00620443" w:rsidP="001E0798">
      <w:pPr>
        <w:pStyle w:val="BodyText2"/>
        <w:spacing w:after="0" w:line="240" w:lineRule="auto"/>
        <w:jc w:val="both"/>
        <w:rPr>
          <w:rFonts w:ascii="Times New Roman" w:hAnsi="Times New Roman"/>
          <w:sz w:val="24"/>
          <w:szCs w:val="24"/>
          <w:lang w:val="ro-RO"/>
        </w:rPr>
      </w:pPr>
      <w:r w:rsidRPr="00620443">
        <w:rPr>
          <w:rFonts w:ascii="Times New Roman" w:hAnsi="Times New Roman"/>
          <w:sz w:val="24"/>
          <w:szCs w:val="24"/>
          <w:lang w:val="ro-RO"/>
        </w:rPr>
        <w:t>U</w:t>
      </w:r>
      <w:r w:rsidR="006B06AD" w:rsidRPr="00620443">
        <w:rPr>
          <w:rFonts w:ascii="Times New Roman" w:hAnsi="Times New Roman"/>
          <w:sz w:val="24"/>
          <w:szCs w:val="24"/>
          <w:lang w:val="ro-RO"/>
        </w:rPr>
        <w:t>l</w:t>
      </w:r>
      <w:r w:rsidR="006B06AD" w:rsidRPr="006B06AD">
        <w:rPr>
          <w:rFonts w:ascii="Times New Roman" w:hAnsi="Times New Roman"/>
          <w:sz w:val="24"/>
          <w:szCs w:val="24"/>
          <w:lang w:val="ro-RO"/>
        </w:rPr>
        <w:t>eiul auto uzat, deşeurile de baterii şi surse luminoase se colectează de la populaţie cu titlu gratuit, în recipienţi metalici/cutii marcate corespunzător</w:t>
      </w:r>
      <w:r w:rsidR="006B06AD">
        <w:rPr>
          <w:rFonts w:ascii="Times New Roman" w:hAnsi="Times New Roman"/>
          <w:sz w:val="24"/>
          <w:szCs w:val="24"/>
          <w:lang w:val="ro-RO"/>
        </w:rPr>
        <w:t>.</w:t>
      </w:r>
    </w:p>
    <w:p w:rsidR="009B5DE1" w:rsidRPr="006B06AD" w:rsidRDefault="009B5DE1" w:rsidP="001E0798">
      <w:pPr>
        <w:pStyle w:val="BodyText2"/>
        <w:spacing w:after="0" w:line="240"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6B06AD" w:rsidRPr="0050648C" w:rsidTr="006B06AD">
        <w:trPr>
          <w:cantSplit/>
          <w:trHeight w:val="1028"/>
        </w:trPr>
        <w:tc>
          <w:tcPr>
            <w:tcW w:w="560" w:type="pct"/>
            <w:shd w:val="clear" w:color="auto" w:fill="C0C0C0"/>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6B06AD" w:rsidRPr="006C5BEF" w:rsidTr="0093522C">
        <w:trPr>
          <w:trHeight w:val="267"/>
        </w:trPr>
        <w:tc>
          <w:tcPr>
            <w:tcW w:w="560"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05*</w:t>
            </w:r>
          </w:p>
        </w:tc>
        <w:tc>
          <w:tcPr>
            <w:tcW w:w="1076"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minerale neclorurate de motor, transmisie și ungere</w:t>
            </w:r>
          </w:p>
        </w:tc>
        <w:tc>
          <w:tcPr>
            <w:tcW w:w="413" w:type="pct"/>
            <w:shd w:val="clear" w:color="auto" w:fill="auto"/>
          </w:tcPr>
          <w:p w:rsidR="006B06AD" w:rsidRPr="0093522C"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578" w:type="pct"/>
            <w:shd w:val="clear" w:color="auto" w:fill="auto"/>
          </w:tcPr>
          <w:p w:rsidR="006B06AD" w:rsidRPr="00A22FB6"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006B06AD" w:rsidRPr="00A22FB6">
              <w:rPr>
                <w:rFonts w:ascii="Times New Roman" w:eastAsia="Times New Roman" w:hAnsi="Times New Roman" w:cs="Times New Roman"/>
                <w:sz w:val="20"/>
                <w:szCs w:val="20"/>
                <w:lang w:val="ro-RO"/>
              </w:rPr>
              <w:t>/an</w:t>
            </w:r>
          </w:p>
        </w:tc>
        <w:tc>
          <w:tcPr>
            <w:tcW w:w="630"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B06AD" w:rsidRPr="006C5BEF" w:rsidTr="0093522C">
        <w:trPr>
          <w:trHeight w:val="399"/>
        </w:trPr>
        <w:tc>
          <w:tcPr>
            <w:tcW w:w="560" w:type="pct"/>
            <w:shd w:val="clear" w:color="auto" w:fill="auto"/>
          </w:tcPr>
          <w:p w:rsidR="006B06AD"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06*</w:t>
            </w:r>
          </w:p>
        </w:tc>
        <w:tc>
          <w:tcPr>
            <w:tcW w:w="1076"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sintetice de motor, de transmisie si de ungere</w:t>
            </w:r>
          </w:p>
        </w:tc>
        <w:tc>
          <w:tcPr>
            <w:tcW w:w="413" w:type="pct"/>
            <w:shd w:val="clear" w:color="auto" w:fill="auto"/>
          </w:tcPr>
          <w:p w:rsidR="006B06AD" w:rsidRPr="0093522C"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578" w:type="pct"/>
            <w:shd w:val="clear" w:color="auto" w:fill="auto"/>
          </w:tcPr>
          <w:p w:rsidR="006B06AD" w:rsidRPr="00A22FB6" w:rsidRDefault="00A14736" w:rsidP="00D26DB1">
            <w:pPr>
              <w:jc w:val="center"/>
            </w:pPr>
            <w:r>
              <w:rPr>
                <w:rFonts w:ascii="Times New Roman" w:eastAsia="Times New Roman" w:hAnsi="Times New Roman" w:cs="Times New Roman"/>
                <w:sz w:val="20"/>
                <w:szCs w:val="20"/>
                <w:lang w:val="ro-RO"/>
              </w:rPr>
              <w:t>l</w:t>
            </w:r>
            <w:r w:rsidR="006B06AD" w:rsidRPr="00A22FB6">
              <w:rPr>
                <w:rFonts w:ascii="Times New Roman" w:eastAsia="Times New Roman" w:hAnsi="Times New Roman" w:cs="Times New Roman"/>
                <w:sz w:val="20"/>
                <w:szCs w:val="20"/>
                <w:lang w:val="ro-RO"/>
              </w:rPr>
              <w:t>/an</w:t>
            </w:r>
          </w:p>
        </w:tc>
        <w:tc>
          <w:tcPr>
            <w:tcW w:w="630"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B06AD" w:rsidRPr="006C5BEF" w:rsidTr="0093522C">
        <w:tc>
          <w:tcPr>
            <w:tcW w:w="560" w:type="pct"/>
            <w:shd w:val="clear" w:color="auto" w:fill="auto"/>
          </w:tcPr>
          <w:p w:rsidR="006B06AD"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lastRenderedPageBreak/>
              <w:t>20 01 34</w:t>
            </w:r>
          </w:p>
        </w:tc>
        <w:tc>
          <w:tcPr>
            <w:tcW w:w="1076"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și acumulatoare, altele decât cele specificate la 20 01 33</w:t>
            </w:r>
          </w:p>
        </w:tc>
        <w:tc>
          <w:tcPr>
            <w:tcW w:w="413" w:type="pct"/>
            <w:shd w:val="clear" w:color="auto" w:fill="auto"/>
          </w:tcPr>
          <w:p w:rsidR="006B06AD" w:rsidRPr="0093522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93522C">
              <w:rPr>
                <w:rFonts w:ascii="Times New Roman" w:eastAsia="Times New Roman" w:hAnsi="Times New Roman" w:cs="Times New Roman"/>
                <w:sz w:val="20"/>
                <w:szCs w:val="20"/>
                <w:lang w:val="ro-RO"/>
              </w:rPr>
              <w:t>1</w:t>
            </w:r>
          </w:p>
        </w:tc>
        <w:tc>
          <w:tcPr>
            <w:tcW w:w="578" w:type="pct"/>
            <w:shd w:val="clear" w:color="auto" w:fill="auto"/>
          </w:tcPr>
          <w:p w:rsidR="006B06AD" w:rsidRDefault="006B06AD" w:rsidP="00D26DB1">
            <w:pPr>
              <w:jc w:val="center"/>
            </w:pPr>
            <w:r w:rsidRPr="00E67ABB">
              <w:rPr>
                <w:rFonts w:ascii="Times New Roman" w:eastAsia="Times New Roman" w:hAnsi="Times New Roman" w:cs="Times New Roman"/>
                <w:sz w:val="20"/>
                <w:szCs w:val="20"/>
                <w:lang w:val="ro-RO"/>
              </w:rPr>
              <w:t>kg/an</w:t>
            </w:r>
          </w:p>
        </w:tc>
        <w:tc>
          <w:tcPr>
            <w:tcW w:w="630"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Default="00D5711C" w:rsidP="00387951">
      <w:pPr>
        <w:pStyle w:val="PlainText"/>
        <w:jc w:val="both"/>
        <w:rPr>
          <w:rFonts w:ascii="Times New Roman" w:hAnsi="Times New Roman"/>
          <w:b/>
          <w:bCs/>
          <w:color w:val="000000"/>
          <w:sz w:val="24"/>
          <w:szCs w:val="24"/>
          <w:lang w:val="ro-RO"/>
        </w:rPr>
      </w:pPr>
    </w:p>
    <w:p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comercializate </w:t>
      </w:r>
      <w:r w:rsidRPr="006B06AD">
        <w:rPr>
          <w:rFonts w:ascii="Times New Roman" w:hAnsi="Times New Roman"/>
          <w:bCs/>
          <w:color w:val="000000"/>
          <w:sz w:val="24"/>
          <w:szCs w:val="24"/>
          <w:lang w:val="ro-RO"/>
        </w:rPr>
        <w:t>– nu este cazul;</w:t>
      </w:r>
    </w:p>
    <w:p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echipamente electrice și electronice colectate </w:t>
      </w:r>
      <w:r w:rsidRPr="006B06AD">
        <w:rPr>
          <w:rFonts w:ascii="Times New Roman" w:hAnsi="Times New Roman"/>
          <w:bCs/>
          <w:color w:val="000000"/>
          <w:sz w:val="24"/>
          <w:szCs w:val="24"/>
          <w:lang w:val="ro-RO"/>
        </w:rPr>
        <w:t>– nu este cazul;</w:t>
      </w:r>
    </w:p>
    <w:p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baterii și acumulatori colectate </w:t>
      </w:r>
      <w:r w:rsidRPr="006B06AD">
        <w:rPr>
          <w:rFonts w:ascii="Times New Roman" w:hAnsi="Times New Roman"/>
          <w:bCs/>
          <w:color w:val="000000"/>
          <w:sz w:val="24"/>
          <w:szCs w:val="24"/>
          <w:lang w:val="ro-RO"/>
        </w:rPr>
        <w:t>– nu este cazul.</w:t>
      </w:r>
    </w:p>
    <w:p w:rsidR="006B06AD" w:rsidRDefault="006B06AD" w:rsidP="00387951">
      <w:pPr>
        <w:pStyle w:val="PlainText"/>
        <w:jc w:val="both"/>
        <w:rPr>
          <w:rFonts w:ascii="Times New Roman" w:hAnsi="Times New Roman"/>
          <w:b/>
          <w:bCs/>
          <w:color w:val="000000"/>
          <w:sz w:val="24"/>
          <w:szCs w:val="24"/>
          <w:lang w:val="ro-RO"/>
        </w:rPr>
      </w:pPr>
    </w:p>
    <w:p w:rsidR="00387951" w:rsidRDefault="006D2682" w:rsidP="00E92517">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2"/>
        <w:gridCol w:w="2586"/>
        <w:gridCol w:w="850"/>
        <w:gridCol w:w="2692"/>
        <w:gridCol w:w="1866"/>
      </w:tblGrid>
      <w:tr w:rsidR="006B06AD" w:rsidRPr="0050648C" w:rsidTr="00620443">
        <w:trPr>
          <w:cantSplit/>
          <w:trHeight w:val="928"/>
        </w:trPr>
        <w:tc>
          <w:tcPr>
            <w:tcW w:w="861" w:type="pct"/>
            <w:shd w:val="clear" w:color="auto" w:fill="BFBFBF" w:themeFill="background1" w:themeFillShade="BF"/>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339" w:type="pct"/>
            <w:shd w:val="clear" w:color="auto" w:fill="BFBFBF" w:themeFill="background1" w:themeFillShade="BF"/>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40" w:type="pct"/>
            <w:shd w:val="clear" w:color="auto" w:fill="BFBFBF" w:themeFill="background1" w:themeFillShade="BF"/>
            <w:textDirection w:val="btLr"/>
            <w:vAlign w:val="center"/>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394" w:type="pct"/>
            <w:shd w:val="clear" w:color="auto" w:fill="BFBFBF" w:themeFill="background1" w:themeFillShade="BF"/>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966" w:type="pct"/>
            <w:shd w:val="clear" w:color="auto" w:fill="BFBFBF" w:themeFill="background1" w:themeFillShade="BF"/>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r>
      <w:tr w:rsidR="006B06AD" w:rsidRPr="006C5BEF" w:rsidTr="00620443">
        <w:trPr>
          <w:trHeight w:val="267"/>
        </w:trPr>
        <w:tc>
          <w:tcPr>
            <w:tcW w:w="861"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05*</w:t>
            </w:r>
          </w:p>
        </w:tc>
        <w:tc>
          <w:tcPr>
            <w:tcW w:w="1339"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minerale neclorurate de motor, transmisie și ungere</w:t>
            </w:r>
          </w:p>
        </w:tc>
        <w:tc>
          <w:tcPr>
            <w:tcW w:w="440" w:type="pct"/>
            <w:shd w:val="clear" w:color="auto" w:fill="auto"/>
          </w:tcPr>
          <w:p w:rsidR="006B06AD" w:rsidRPr="0093522C"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1394" w:type="pct"/>
            <w:shd w:val="clear" w:color="auto" w:fill="auto"/>
          </w:tcPr>
          <w:p w:rsidR="006B06AD" w:rsidRPr="0093522C"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006B06AD" w:rsidRPr="0093522C">
              <w:rPr>
                <w:rFonts w:ascii="Times New Roman" w:eastAsia="Times New Roman" w:hAnsi="Times New Roman" w:cs="Times New Roman"/>
                <w:sz w:val="20"/>
                <w:szCs w:val="20"/>
                <w:lang w:val="ro-RO"/>
              </w:rPr>
              <w:t>/an</w:t>
            </w:r>
          </w:p>
        </w:tc>
        <w:tc>
          <w:tcPr>
            <w:tcW w:w="966"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r w:rsidR="006B06AD" w:rsidRPr="006C5BEF" w:rsidTr="00620443">
        <w:trPr>
          <w:trHeight w:val="399"/>
        </w:trPr>
        <w:tc>
          <w:tcPr>
            <w:tcW w:w="861" w:type="pct"/>
            <w:shd w:val="clear" w:color="auto" w:fill="auto"/>
          </w:tcPr>
          <w:p w:rsidR="006B06AD"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06*</w:t>
            </w:r>
          </w:p>
        </w:tc>
        <w:tc>
          <w:tcPr>
            <w:tcW w:w="1339"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sintetice de motor, de transmisie si de ungere</w:t>
            </w:r>
          </w:p>
        </w:tc>
        <w:tc>
          <w:tcPr>
            <w:tcW w:w="440" w:type="pct"/>
            <w:shd w:val="clear" w:color="auto" w:fill="auto"/>
          </w:tcPr>
          <w:p w:rsidR="006B06AD" w:rsidRPr="0093522C"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c>
          <w:tcPr>
            <w:tcW w:w="1394" w:type="pct"/>
            <w:shd w:val="clear" w:color="auto" w:fill="auto"/>
          </w:tcPr>
          <w:p w:rsidR="006B06AD" w:rsidRPr="0093522C" w:rsidRDefault="00A14736" w:rsidP="00D26DB1">
            <w:pPr>
              <w:jc w:val="center"/>
            </w:pPr>
            <w:r>
              <w:rPr>
                <w:rFonts w:ascii="Times New Roman" w:eastAsia="Times New Roman" w:hAnsi="Times New Roman" w:cs="Times New Roman"/>
                <w:sz w:val="20"/>
                <w:szCs w:val="20"/>
                <w:lang w:val="ro-RO"/>
              </w:rPr>
              <w:t>l</w:t>
            </w:r>
            <w:r w:rsidR="006B06AD" w:rsidRPr="0093522C">
              <w:rPr>
                <w:rFonts w:ascii="Times New Roman" w:eastAsia="Times New Roman" w:hAnsi="Times New Roman" w:cs="Times New Roman"/>
                <w:sz w:val="20"/>
                <w:szCs w:val="20"/>
                <w:lang w:val="ro-RO"/>
              </w:rPr>
              <w:t>/an</w:t>
            </w:r>
          </w:p>
        </w:tc>
        <w:tc>
          <w:tcPr>
            <w:tcW w:w="966"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r w:rsidR="006B06AD" w:rsidRPr="006C5BEF" w:rsidTr="00620443">
        <w:tc>
          <w:tcPr>
            <w:tcW w:w="861" w:type="pct"/>
            <w:shd w:val="clear" w:color="auto" w:fill="auto"/>
          </w:tcPr>
          <w:p w:rsidR="006B06AD"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20 01 34</w:t>
            </w:r>
          </w:p>
        </w:tc>
        <w:tc>
          <w:tcPr>
            <w:tcW w:w="1339" w:type="pct"/>
            <w:shd w:val="clear" w:color="auto" w:fill="auto"/>
          </w:tcPr>
          <w:p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și acumulatoare, altele decât cele specificate la 20 01 33</w:t>
            </w:r>
          </w:p>
        </w:tc>
        <w:tc>
          <w:tcPr>
            <w:tcW w:w="440" w:type="pct"/>
            <w:shd w:val="clear" w:color="auto" w:fill="auto"/>
          </w:tcPr>
          <w:p w:rsidR="006B06AD" w:rsidRPr="0093522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93522C">
              <w:rPr>
                <w:rFonts w:ascii="Times New Roman" w:eastAsia="Times New Roman" w:hAnsi="Times New Roman" w:cs="Times New Roman"/>
                <w:sz w:val="20"/>
                <w:szCs w:val="20"/>
                <w:lang w:val="ro-RO"/>
              </w:rPr>
              <w:t>1</w:t>
            </w:r>
          </w:p>
        </w:tc>
        <w:tc>
          <w:tcPr>
            <w:tcW w:w="1394" w:type="pct"/>
            <w:shd w:val="clear" w:color="auto" w:fill="auto"/>
          </w:tcPr>
          <w:p w:rsidR="006B06AD" w:rsidRPr="0093522C" w:rsidRDefault="006B06AD" w:rsidP="00D26DB1">
            <w:pPr>
              <w:jc w:val="center"/>
            </w:pPr>
            <w:r w:rsidRPr="0093522C">
              <w:rPr>
                <w:rFonts w:ascii="Times New Roman" w:eastAsia="Times New Roman" w:hAnsi="Times New Roman" w:cs="Times New Roman"/>
                <w:sz w:val="20"/>
                <w:szCs w:val="20"/>
                <w:lang w:val="ro-RO"/>
              </w:rPr>
              <w:t>kg/an</w:t>
            </w:r>
          </w:p>
        </w:tc>
        <w:tc>
          <w:tcPr>
            <w:tcW w:w="966" w:type="pct"/>
            <w:shd w:val="clear" w:color="auto" w:fill="auto"/>
          </w:tcPr>
          <w:p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bl>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0648C" w:rsidRDefault="00387951"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surile  pentru  protecţia  mediului:</w:t>
      </w:r>
    </w:p>
    <w:p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menajere  sunt preluate de firmă de salubritate cu </w:t>
      </w:r>
      <w:r w:rsidR="006D4939">
        <w:rPr>
          <w:rFonts w:ascii="Times New Roman" w:eastAsia="Times New Roman" w:hAnsi="Times New Roman" w:cs="Times New Roman"/>
          <w:noProof/>
          <w:sz w:val="24"/>
          <w:szCs w:val="24"/>
          <w:lang w:val="ro-RO"/>
        </w:rPr>
        <w:t>mijloace de transport specializate</w:t>
      </w:r>
      <w:r w:rsidRPr="006D2682">
        <w:rPr>
          <w:rFonts w:ascii="Times New Roman" w:eastAsia="Times New Roman" w:hAnsi="Times New Roman" w:cs="Times New Roman"/>
          <w:noProof/>
          <w:sz w:val="24"/>
          <w:szCs w:val="24"/>
          <w:lang w:val="ro-RO"/>
        </w:rPr>
        <w:t xml:space="preserve">;          </w:t>
      </w:r>
    </w:p>
    <w:p w:rsidR="00ED6D05" w:rsidRPr="006D2682" w:rsidRDefault="006D2682"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de</w:t>
      </w:r>
      <w:r w:rsidR="00ED6D05" w:rsidRPr="006D2682">
        <w:rPr>
          <w:rFonts w:ascii="Times New Roman" w:eastAsia="Times New Roman" w:hAnsi="Times New Roman" w:cs="Times New Roman"/>
          <w:noProof/>
          <w:sz w:val="24"/>
          <w:szCs w:val="24"/>
          <w:lang w:val="ro-RO"/>
        </w:rPr>
        <w:t xml:space="preserve">şeurile valorificabile - sunt transportate de către firme autorizate cu </w:t>
      </w:r>
      <w:r w:rsidR="006D4939">
        <w:rPr>
          <w:rFonts w:ascii="Times New Roman" w:eastAsia="Times New Roman" w:hAnsi="Times New Roman" w:cs="Times New Roman"/>
          <w:noProof/>
          <w:sz w:val="24"/>
          <w:szCs w:val="24"/>
          <w:lang w:val="ro-RO"/>
        </w:rPr>
        <w:t>mijloace de transport specializate</w:t>
      </w:r>
      <w:r w:rsidR="00ED6D05" w:rsidRPr="006D2682">
        <w:rPr>
          <w:rFonts w:ascii="Times New Roman" w:eastAsia="Times New Roman" w:hAnsi="Times New Roman" w:cs="Times New Roman"/>
          <w:noProof/>
          <w:sz w:val="24"/>
          <w:szCs w:val="24"/>
          <w:lang w:val="ro-RO"/>
        </w:rPr>
        <w:t xml:space="preserve">;  </w:t>
      </w:r>
    </w:p>
    <w:p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de ambalaje care conţin reziduuri sau sunt contaminate cu substanţe periculoase sunt eliminate prin firme specializate autorizate; </w:t>
      </w:r>
    </w:p>
    <w:p w:rsidR="00387951" w:rsidRPr="0050648C" w:rsidRDefault="00387951" w:rsidP="00387951">
      <w:pPr>
        <w:spacing w:after="0" w:line="240" w:lineRule="auto"/>
        <w:jc w:val="both"/>
        <w:rPr>
          <w:rFonts w:ascii="Times New Roman" w:hAnsi="Times New Roman" w:cs="Times New Roman"/>
          <w:color w:val="000000"/>
          <w:sz w:val="24"/>
          <w:szCs w:val="24"/>
          <w:lang w:val="ro-RO"/>
        </w:rPr>
      </w:pPr>
    </w:p>
    <w:p w:rsidR="00AA6C05"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 xml:space="preserve">eliminare (depozitare definitivă, incinerare ): </w:t>
      </w:r>
    </w:p>
    <w:p w:rsidR="00AA6C05" w:rsidRPr="006D4939" w:rsidRDefault="006D4939" w:rsidP="00E92517">
      <w:pPr>
        <w:pStyle w:val="PlainText"/>
        <w:numPr>
          <w:ilvl w:val="0"/>
          <w:numId w:val="22"/>
        </w:numPr>
        <w:ind w:left="426"/>
        <w:jc w:val="both"/>
        <w:rPr>
          <w:rFonts w:ascii="Times New Roman" w:hAnsi="Times New Roman"/>
          <w:bCs/>
          <w:sz w:val="24"/>
          <w:szCs w:val="24"/>
          <w:lang w:val="ro-RO"/>
        </w:rPr>
      </w:pPr>
      <w:r>
        <w:rPr>
          <w:rFonts w:ascii="Times New Roman" w:eastAsia="Calibri" w:hAnsi="Times New Roman"/>
          <w:sz w:val="24"/>
          <w:szCs w:val="24"/>
          <w:lang w:val="ro-RO"/>
        </w:rPr>
        <w:t xml:space="preserve">eliminarea deșeurilor – conform legislației </w:t>
      </w:r>
      <w:r w:rsidRPr="006D4939">
        <w:rPr>
          <w:rFonts w:ascii="Times New Roman" w:hAnsi="Times New Roman"/>
          <w:bCs/>
          <w:sz w:val="24"/>
          <w:szCs w:val="24"/>
          <w:lang w:val="ro-RO"/>
        </w:rPr>
        <w:t>în vigoare</w:t>
      </w:r>
      <w:r w:rsidRPr="006D4939">
        <w:rPr>
          <w:rFonts w:ascii="Times New Roman" w:eastAsia="Calibri" w:hAnsi="Times New Roman"/>
          <w:sz w:val="24"/>
          <w:szCs w:val="24"/>
          <w:lang w:val="ro-RO"/>
        </w:rPr>
        <w:t>.</w:t>
      </w:r>
    </w:p>
    <w:p w:rsidR="00ED6D05"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E92517">
      <w:pPr>
        <w:pStyle w:val="ListParagraph"/>
        <w:numPr>
          <w:ilvl w:val="0"/>
          <w:numId w:val="21"/>
        </w:numPr>
        <w:tabs>
          <w:tab w:val="left" w:pos="142"/>
        </w:tabs>
        <w:spacing w:after="0" w:line="240" w:lineRule="auto"/>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Default="00ED6D05" w:rsidP="006D4939">
      <w:pPr>
        <w:pStyle w:val="PlainText"/>
        <w:ind w:left="284" w:hanging="284"/>
        <w:jc w:val="both"/>
        <w:rPr>
          <w:rFonts w:ascii="Times New Roman" w:hAnsi="Times New Roman"/>
          <w:b/>
          <w:bCs/>
          <w:color w:val="000000"/>
          <w:sz w:val="24"/>
          <w:szCs w:val="24"/>
          <w:lang w:val="ro-RO"/>
        </w:rPr>
      </w:pPr>
    </w:p>
    <w:p w:rsidR="00387951" w:rsidRPr="006D4939" w:rsidRDefault="00977D29" w:rsidP="00E92517">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6947A0" w:rsidRPr="0050648C" w:rsidTr="00620443">
        <w:trPr>
          <w:trHeight w:val="403"/>
        </w:trPr>
        <w:tc>
          <w:tcPr>
            <w:tcW w:w="1658" w:type="dxa"/>
            <w:shd w:val="clear" w:color="auto" w:fill="auto"/>
          </w:tcPr>
          <w:p w:rsidR="006947A0" w:rsidRPr="0050648C"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Hârtie și carton</w:t>
            </w:r>
          </w:p>
        </w:tc>
        <w:tc>
          <w:tcPr>
            <w:tcW w:w="4773" w:type="dxa"/>
            <w:shd w:val="clear" w:color="auto" w:fill="auto"/>
          </w:tcPr>
          <w:p w:rsidR="006947A0" w:rsidRPr="006947A0" w:rsidRDefault="006947A0" w:rsidP="00B13699">
            <w:pPr>
              <w:spacing w:after="0" w:line="240" w:lineRule="auto"/>
              <w:jc w:val="center"/>
              <w:rPr>
                <w:rFonts w:ascii="Times New Roman" w:eastAsia="Calibri" w:hAnsi="Times New Roman" w:cs="Times New Roman"/>
                <w:sz w:val="20"/>
                <w:szCs w:val="20"/>
                <w:lang w:val="ro-RO"/>
              </w:rPr>
            </w:pPr>
            <w:r w:rsidRPr="006947A0">
              <w:rPr>
                <w:rFonts w:ascii="Times New Roman" w:eastAsia="Calibri" w:hAnsi="Times New Roman" w:cs="Times New Roman"/>
                <w:sz w:val="20"/>
                <w:szCs w:val="20"/>
                <w:lang w:val="ro-RO"/>
              </w:rPr>
              <w:t xml:space="preserve">pahare pentru băuturi </w:t>
            </w:r>
          </w:p>
        </w:tc>
        <w:tc>
          <w:tcPr>
            <w:tcW w:w="2172" w:type="dxa"/>
            <w:shd w:val="clear" w:color="auto" w:fill="auto"/>
          </w:tcPr>
          <w:p w:rsidR="006947A0" w:rsidRPr="0050648C"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250</w:t>
            </w:r>
            <w:r w:rsidRPr="0050648C">
              <w:rPr>
                <w:rFonts w:ascii="Times New Roman" w:eastAsia="Times New Roman" w:hAnsi="Times New Roman" w:cs="Times New Roman"/>
                <w:sz w:val="20"/>
                <w:szCs w:val="20"/>
                <w:lang w:val="ro-RO"/>
              </w:rPr>
              <w:t xml:space="preserve"> </w:t>
            </w:r>
          </w:p>
        </w:tc>
        <w:tc>
          <w:tcPr>
            <w:tcW w:w="1418" w:type="dxa"/>
            <w:shd w:val="clear" w:color="auto" w:fill="auto"/>
          </w:tcPr>
          <w:p w:rsidR="006947A0" w:rsidRPr="0050648C"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r w:rsidRPr="0050648C">
              <w:rPr>
                <w:rFonts w:ascii="Times New Roman" w:eastAsia="Times New Roman" w:hAnsi="Times New Roman" w:cs="Times New Roman"/>
                <w:sz w:val="20"/>
                <w:szCs w:val="20"/>
                <w:lang w:val="ro-RO"/>
              </w:rPr>
              <w:t xml:space="preserve"> </w:t>
            </w:r>
          </w:p>
        </w:tc>
      </w:tr>
      <w:tr w:rsidR="006947A0" w:rsidRPr="0050648C" w:rsidTr="00620443">
        <w:trPr>
          <w:trHeight w:val="409"/>
        </w:trPr>
        <w:tc>
          <w:tcPr>
            <w:tcW w:w="1658" w:type="dxa"/>
            <w:shd w:val="clear" w:color="auto" w:fill="auto"/>
          </w:tcPr>
          <w:p w:rsidR="006947A0" w:rsidRDefault="006947A0" w:rsidP="00B13699">
            <w:pPr>
              <w:spacing w:after="0" w:line="240" w:lineRule="auto"/>
              <w:jc w:val="center"/>
            </w:pPr>
            <w:r>
              <w:rPr>
                <w:rFonts w:ascii="Times New Roman" w:eastAsia="Times New Roman" w:hAnsi="Times New Roman" w:cs="Times New Roman"/>
                <w:sz w:val="20"/>
                <w:szCs w:val="20"/>
                <w:lang w:val="ro-RO"/>
              </w:rPr>
              <w:t>Alte plastice</w:t>
            </w:r>
          </w:p>
        </w:tc>
        <w:tc>
          <w:tcPr>
            <w:tcW w:w="4773"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Capace din plastic</w:t>
            </w:r>
          </w:p>
        </w:tc>
        <w:tc>
          <w:tcPr>
            <w:tcW w:w="2172"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80 </w:t>
            </w:r>
          </w:p>
        </w:tc>
        <w:tc>
          <w:tcPr>
            <w:tcW w:w="1418"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r w:rsidR="006947A0" w:rsidRPr="0050648C" w:rsidTr="00620443">
        <w:trPr>
          <w:trHeight w:val="430"/>
        </w:trPr>
        <w:tc>
          <w:tcPr>
            <w:tcW w:w="1658" w:type="dxa"/>
            <w:shd w:val="clear" w:color="auto" w:fill="auto"/>
          </w:tcPr>
          <w:p w:rsidR="006947A0" w:rsidRDefault="006947A0" w:rsidP="00B13699">
            <w:pPr>
              <w:spacing w:after="0" w:line="240" w:lineRule="auto"/>
              <w:jc w:val="center"/>
            </w:pPr>
            <w:r w:rsidRPr="0028314F">
              <w:rPr>
                <w:rFonts w:ascii="Times New Roman" w:eastAsia="Times New Roman" w:hAnsi="Times New Roman" w:cs="Times New Roman"/>
                <w:sz w:val="20"/>
                <w:szCs w:val="20"/>
                <w:lang w:val="ro-RO"/>
              </w:rPr>
              <w:t>Hârtie și carton</w:t>
            </w:r>
          </w:p>
        </w:tc>
        <w:tc>
          <w:tcPr>
            <w:tcW w:w="4773"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Pungi din hârtie</w:t>
            </w:r>
            <w:r w:rsidR="001E0798">
              <w:rPr>
                <w:rFonts w:ascii="Times New Roman" w:eastAsia="Times New Roman" w:hAnsi="Times New Roman" w:cs="Times New Roman"/>
                <w:sz w:val="20"/>
                <w:szCs w:val="20"/>
                <w:lang w:val="ro-RO"/>
              </w:rPr>
              <w:t>/coltare</w:t>
            </w:r>
            <w:r>
              <w:rPr>
                <w:rFonts w:ascii="Times New Roman" w:eastAsia="Times New Roman" w:hAnsi="Times New Roman" w:cs="Times New Roman"/>
                <w:sz w:val="20"/>
                <w:szCs w:val="20"/>
                <w:lang w:val="ro-RO"/>
              </w:rPr>
              <w:t xml:space="preserve"> pentru patiseri și hotdogi</w:t>
            </w:r>
          </w:p>
        </w:tc>
        <w:tc>
          <w:tcPr>
            <w:tcW w:w="2172"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1418" w:type="dxa"/>
            <w:shd w:val="clear" w:color="auto" w:fill="auto"/>
          </w:tcPr>
          <w:p w:rsidR="006947A0" w:rsidRDefault="006947A0" w:rsidP="00B13699">
            <w:pPr>
              <w:spacing w:after="0" w:line="240" w:lineRule="auto"/>
              <w:jc w:val="center"/>
            </w:pPr>
            <w:r w:rsidRPr="00C13566">
              <w:rPr>
                <w:rFonts w:ascii="Times New Roman" w:eastAsia="Times New Roman" w:hAnsi="Times New Roman" w:cs="Times New Roman"/>
                <w:sz w:val="20"/>
                <w:szCs w:val="20"/>
                <w:lang w:val="ro-RO"/>
              </w:rPr>
              <w:t>kg/an</w:t>
            </w:r>
          </w:p>
        </w:tc>
      </w:tr>
      <w:tr w:rsidR="006947A0" w:rsidRPr="0050648C" w:rsidTr="00620443">
        <w:trPr>
          <w:trHeight w:val="394"/>
        </w:trPr>
        <w:tc>
          <w:tcPr>
            <w:tcW w:w="1658" w:type="dxa"/>
            <w:shd w:val="clear" w:color="auto" w:fill="auto"/>
          </w:tcPr>
          <w:p w:rsidR="006947A0" w:rsidRDefault="006947A0" w:rsidP="00B13699">
            <w:pPr>
              <w:spacing w:after="0" w:line="240" w:lineRule="auto"/>
              <w:jc w:val="center"/>
            </w:pPr>
            <w:r w:rsidRPr="0028314F">
              <w:rPr>
                <w:rFonts w:ascii="Times New Roman" w:eastAsia="Times New Roman" w:hAnsi="Times New Roman" w:cs="Times New Roman"/>
                <w:sz w:val="20"/>
                <w:szCs w:val="20"/>
                <w:lang w:val="ro-RO"/>
              </w:rPr>
              <w:t>Hârtie și carton</w:t>
            </w:r>
          </w:p>
        </w:tc>
        <w:tc>
          <w:tcPr>
            <w:tcW w:w="4773"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Pungi de plastic pentru sandwich-uri</w:t>
            </w:r>
          </w:p>
        </w:tc>
        <w:tc>
          <w:tcPr>
            <w:tcW w:w="2172" w:type="dxa"/>
            <w:shd w:val="clear" w:color="auto" w:fill="auto"/>
          </w:tcPr>
          <w:p w:rsidR="006947A0" w:rsidRDefault="006947A0"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30</w:t>
            </w:r>
          </w:p>
        </w:tc>
        <w:tc>
          <w:tcPr>
            <w:tcW w:w="1418" w:type="dxa"/>
            <w:shd w:val="clear" w:color="auto" w:fill="auto"/>
          </w:tcPr>
          <w:p w:rsidR="006947A0" w:rsidRDefault="006947A0" w:rsidP="00B13699">
            <w:pPr>
              <w:spacing w:after="0" w:line="240" w:lineRule="auto"/>
              <w:jc w:val="center"/>
            </w:pPr>
            <w:r w:rsidRPr="00C13566">
              <w:rPr>
                <w:rFonts w:ascii="Times New Roman" w:eastAsia="Times New Roman" w:hAnsi="Times New Roman" w:cs="Times New Roman"/>
                <w:sz w:val="20"/>
                <w:szCs w:val="20"/>
                <w:lang w:val="ro-RO"/>
              </w:rPr>
              <w:t>kg/an</w:t>
            </w:r>
          </w:p>
        </w:tc>
      </w:tr>
    </w:tbl>
    <w:p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lastRenderedPageBreak/>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620443" w:rsidRPr="00620443" w:rsidRDefault="00F27D51"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eastAsia="Times New Roman" w:hAnsi="Times New Roman" w:cs="Times New Roman"/>
          <w:sz w:val="24"/>
          <w:szCs w:val="24"/>
          <w:lang w:val="ro-RO"/>
        </w:rPr>
        <w:t xml:space="preserve">conform Legii nr. 249/2015 </w:t>
      </w:r>
      <w:r w:rsidRPr="006D4939">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rsidR="00620443" w:rsidRPr="006D4939" w:rsidRDefault="00620443"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prin operatori autorizaţi;</w:t>
      </w:r>
    </w:p>
    <w:p w:rsidR="00F27D51" w:rsidRDefault="00620443" w:rsidP="00620443">
      <w:pPr>
        <w:pStyle w:val="ListParagraph"/>
        <w:numPr>
          <w:ilvl w:val="0"/>
          <w:numId w:val="21"/>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D4939">
        <w:rPr>
          <w:rFonts w:ascii="Times New Roman" w:hAnsi="Times New Roman" w:cs="Times New Roman"/>
          <w:sz w:val="24"/>
          <w:szCs w:val="24"/>
          <w:lang w:val="ro-RO"/>
        </w:rPr>
        <w:t>ambalajele care conţin reziduuri sau sunt contaminate cu substanţe periculoase se returnează furnizorilor</w:t>
      </w:r>
      <w:r>
        <w:rPr>
          <w:rFonts w:ascii="Times New Roman" w:hAnsi="Times New Roman" w:cs="Times New Roman"/>
          <w:sz w:val="24"/>
          <w:szCs w:val="24"/>
          <w:lang w:val="ro-RO"/>
        </w:rPr>
        <w:t xml:space="preserve"> </w:t>
      </w:r>
      <w:r w:rsidR="00F27D51" w:rsidRPr="00620443">
        <w:rPr>
          <w:rFonts w:ascii="Times New Roman" w:hAnsi="Times New Roman" w:cs="Times New Roman"/>
          <w:sz w:val="24"/>
          <w:szCs w:val="24"/>
          <w:lang w:val="ro-RO"/>
        </w:rPr>
        <w:t>sau se valorifică/elimină prin operatori autorizaţi</w:t>
      </w:r>
      <w:r w:rsidR="00F27D51" w:rsidRPr="00620443">
        <w:rPr>
          <w:rFonts w:ascii="Times New Roman" w:eastAsia="Times New Roman" w:hAnsi="Times New Roman" w:cs="Times New Roman"/>
          <w:sz w:val="24"/>
          <w:szCs w:val="24"/>
          <w:lang w:val="ro-RO"/>
        </w:rPr>
        <w:t>;</w:t>
      </w:r>
    </w:p>
    <w:p w:rsid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4F40CB" w:rsidRP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A14736" w:rsidTr="00620443">
        <w:trPr>
          <w:trHeight w:val="148"/>
        </w:trPr>
        <w:tc>
          <w:tcPr>
            <w:tcW w:w="1445" w:type="dxa"/>
            <w:tcBorders>
              <w:top w:val="single" w:sz="4" w:space="0" w:color="000000"/>
              <w:left w:val="single" w:sz="4" w:space="0" w:color="000000"/>
              <w:bottom w:val="single" w:sz="4" w:space="0" w:color="000000"/>
            </w:tcBorders>
            <w:shd w:val="clear" w:color="auto" w:fill="BFBFBF" w:themeFill="background1" w:themeFillShade="BF"/>
          </w:tcPr>
          <w:p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BFBFBF" w:themeFill="background1" w:themeFillShade="BF"/>
          </w:tcPr>
          <w:p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rsidR="006A5247" w:rsidRPr="00A14736" w:rsidRDefault="006A5247" w:rsidP="001B0C85">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A14736">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A5247" w:rsidRPr="00A14736" w:rsidRDefault="006A5247" w:rsidP="001B0C85">
            <w:pPr>
              <w:suppressAutoHyphens/>
              <w:snapToGrid w:val="0"/>
              <w:spacing w:after="0" w:line="240" w:lineRule="auto"/>
              <w:jc w:val="center"/>
              <w:rPr>
                <w:rFonts w:ascii="Times New Roman" w:hAnsi="Times New Roman" w:cs="Times New Roman"/>
                <w:lang w:val="ro-RO" w:eastAsia="ar-SA"/>
              </w:rPr>
            </w:pPr>
            <w:r w:rsidRPr="00A14736">
              <w:rPr>
                <w:rFonts w:ascii="Times New Roman" w:eastAsia="Times New Roman" w:hAnsi="Times New Roman" w:cs="Times New Roman"/>
                <w:b/>
                <w:sz w:val="20"/>
                <w:szCs w:val="24"/>
                <w:lang w:val="ro-RO" w:eastAsia="ar-SA"/>
              </w:rPr>
              <w:t>Fraza de pericol</w:t>
            </w:r>
          </w:p>
        </w:tc>
      </w:tr>
      <w:tr w:rsidR="006A5247"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6A5247" w:rsidRPr="00A14736" w:rsidRDefault="006A5247"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6A5247"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Benzine</w:t>
            </w:r>
          </w:p>
        </w:tc>
        <w:tc>
          <w:tcPr>
            <w:tcW w:w="1134" w:type="dxa"/>
            <w:shd w:val="clear" w:color="auto" w:fill="auto"/>
          </w:tcPr>
          <w:p w:rsidR="006A5247"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1887,5</w:t>
            </w:r>
          </w:p>
        </w:tc>
        <w:tc>
          <w:tcPr>
            <w:tcW w:w="992" w:type="dxa"/>
            <w:shd w:val="clear" w:color="auto" w:fill="auto"/>
          </w:tcPr>
          <w:p w:rsidR="006A5247"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t/an</w:t>
            </w:r>
          </w:p>
        </w:tc>
        <w:tc>
          <w:tcPr>
            <w:tcW w:w="3261" w:type="dxa"/>
            <w:shd w:val="clear" w:color="auto" w:fill="auto"/>
          </w:tcPr>
          <w:p w:rsidR="006A5247"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H224, H304, H315, H336, H340. H350, H361, H373, H411</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Motorine</w:t>
            </w:r>
          </w:p>
        </w:tc>
        <w:tc>
          <w:tcPr>
            <w:tcW w:w="1134"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4200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t/an</w:t>
            </w:r>
          </w:p>
        </w:tc>
        <w:tc>
          <w:tcPr>
            <w:tcW w:w="3261" w:type="dxa"/>
            <w:shd w:val="clear" w:color="auto" w:fill="auto"/>
          </w:tcPr>
          <w:p w:rsidR="00BF5D3E" w:rsidRPr="00A14736" w:rsidRDefault="00BF5D3E" w:rsidP="001B0C85">
            <w:pPr>
              <w:spacing w:after="0"/>
              <w:jc w:val="center"/>
            </w:pPr>
            <w:r w:rsidRPr="00A14736">
              <w:rPr>
                <w:rFonts w:ascii="Times New Roman" w:hAnsi="Times New Roman" w:cs="Times New Roman"/>
                <w:sz w:val="20"/>
                <w:szCs w:val="20"/>
                <w:lang w:val="ro-RO"/>
              </w:rPr>
              <w:t>H224, H304, H315, H336, H340. H350, H361, H373, H411</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1445"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Ulei mineral</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300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D26DB1" w:rsidP="001B0C85">
            <w:pPr>
              <w:spacing w:after="0"/>
              <w:jc w:val="center"/>
              <w:rPr>
                <w:rFonts w:ascii="Times New Roman" w:hAnsi="Times New Roman" w:cs="Times New Roman"/>
                <w:sz w:val="20"/>
              </w:rPr>
            </w:pPr>
            <w:r w:rsidRPr="00A14736">
              <w:rPr>
                <w:rFonts w:ascii="Times New Roman" w:hAnsi="Times New Roman" w:cs="Times New Roman"/>
                <w:sz w:val="20"/>
              </w:rPr>
              <w:t>H225, H315, H350, H361f, H336, H373, H304, H411</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Ulei sintetic</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400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H317</w:t>
            </w:r>
            <w:r w:rsidR="00D26DB1" w:rsidRPr="00A14736">
              <w:rPr>
                <w:rFonts w:ascii="Times New Roman" w:hAnsi="Times New Roman" w:cs="Times New Roman"/>
                <w:sz w:val="20"/>
                <w:szCs w:val="20"/>
                <w:lang w:val="ro-RO"/>
              </w:rPr>
              <w:t>, H319, H412</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Ulei semisintetic</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300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B13699" w:rsidP="00B13699">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H317, H412</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BF5D3E" w:rsidRPr="00A14736" w:rsidRDefault="00BF5D3E"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Lichid frână</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200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D26DB1"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H319, H361d</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BF5D3E" w:rsidRPr="00A14736" w:rsidRDefault="00BF5D3E"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Antigel</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2000</w:t>
            </w:r>
          </w:p>
        </w:tc>
        <w:tc>
          <w:tcPr>
            <w:tcW w:w="992"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D26DB1"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H302, H373</w:t>
            </w:r>
          </w:p>
        </w:tc>
      </w:tr>
      <w:tr w:rsidR="009B5DE1"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9B5DE1" w:rsidRPr="00A14736" w:rsidRDefault="009B5DE1" w:rsidP="001B0C85">
            <w:pPr>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9B5DE1" w:rsidRPr="00A14736" w:rsidRDefault="009B5DE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Aditivi auto</w:t>
            </w:r>
          </w:p>
        </w:tc>
        <w:tc>
          <w:tcPr>
            <w:tcW w:w="1134" w:type="dxa"/>
            <w:shd w:val="clear" w:color="auto" w:fill="auto"/>
          </w:tcPr>
          <w:p w:rsidR="009B5DE1" w:rsidRPr="00A14736" w:rsidRDefault="009B5DE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100</w:t>
            </w:r>
          </w:p>
        </w:tc>
        <w:tc>
          <w:tcPr>
            <w:tcW w:w="992" w:type="dxa"/>
            <w:shd w:val="clear" w:color="auto" w:fill="auto"/>
          </w:tcPr>
          <w:p w:rsidR="009B5DE1" w:rsidRPr="00A14736" w:rsidRDefault="009B5DE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l/an</w:t>
            </w:r>
          </w:p>
        </w:tc>
        <w:tc>
          <w:tcPr>
            <w:tcW w:w="3261" w:type="dxa"/>
            <w:shd w:val="clear" w:color="auto" w:fill="auto"/>
          </w:tcPr>
          <w:p w:rsidR="009B5DE1" w:rsidRPr="00A14736" w:rsidRDefault="009B5DE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H315. H319, H317, H304, H412, H411</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BF5D3E" w:rsidRPr="00A14736" w:rsidRDefault="00BF5D3E"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Lichid spălare parbriz</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6000</w:t>
            </w:r>
          </w:p>
        </w:tc>
        <w:tc>
          <w:tcPr>
            <w:tcW w:w="992" w:type="dxa"/>
            <w:shd w:val="clear" w:color="auto" w:fill="auto"/>
          </w:tcPr>
          <w:p w:rsidR="00BF5D3E" w:rsidRPr="00A14736" w:rsidRDefault="00BF5D3E" w:rsidP="001B0C85">
            <w:pPr>
              <w:spacing w:after="0"/>
              <w:jc w:val="cente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B13699"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H226, H225, H319</w:t>
            </w:r>
            <w:r w:rsidR="00D26DB1" w:rsidRPr="00A14736">
              <w:rPr>
                <w:rFonts w:ascii="Times New Roman" w:hAnsi="Times New Roman" w:cs="Times New Roman"/>
                <w:sz w:val="20"/>
                <w:szCs w:val="20"/>
                <w:lang w:val="ro-RO"/>
              </w:rPr>
              <w:t xml:space="preserve"> </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BF5D3E" w:rsidRPr="00A14736" w:rsidRDefault="00BF5D3E"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Degivrant</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50</w:t>
            </w:r>
          </w:p>
        </w:tc>
        <w:tc>
          <w:tcPr>
            <w:tcW w:w="992" w:type="dxa"/>
            <w:shd w:val="clear" w:color="auto" w:fill="auto"/>
          </w:tcPr>
          <w:p w:rsidR="00BF5D3E" w:rsidRPr="00A14736" w:rsidRDefault="00BF5D3E" w:rsidP="001B0C85">
            <w:pPr>
              <w:spacing w:after="0"/>
              <w:jc w:val="cente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D26DB1" w:rsidP="00B13699">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H225, H319, H336</w:t>
            </w:r>
          </w:p>
        </w:tc>
      </w:tr>
      <w:tr w:rsidR="00BF5D3E"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BF5D3E" w:rsidRPr="00A14736" w:rsidRDefault="00BF5D3E"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BF5D3E" w:rsidRPr="00A14736" w:rsidRDefault="00BF5D3E"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Dezinfectant mâini</w:t>
            </w:r>
          </w:p>
        </w:tc>
        <w:tc>
          <w:tcPr>
            <w:tcW w:w="1134"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200</w:t>
            </w:r>
          </w:p>
        </w:tc>
        <w:tc>
          <w:tcPr>
            <w:tcW w:w="992" w:type="dxa"/>
            <w:shd w:val="clear" w:color="auto" w:fill="auto"/>
          </w:tcPr>
          <w:p w:rsidR="00BF5D3E" w:rsidRPr="00A14736" w:rsidRDefault="00BF5D3E" w:rsidP="001B0C85">
            <w:pPr>
              <w:spacing w:after="0"/>
              <w:jc w:val="center"/>
            </w:pPr>
            <w:r w:rsidRPr="00A14736">
              <w:rPr>
                <w:rFonts w:ascii="Times New Roman" w:hAnsi="Times New Roman" w:cs="Times New Roman"/>
                <w:sz w:val="20"/>
                <w:szCs w:val="20"/>
                <w:lang w:val="ro-RO"/>
              </w:rPr>
              <w:t>l/an</w:t>
            </w:r>
          </w:p>
        </w:tc>
        <w:tc>
          <w:tcPr>
            <w:tcW w:w="3261" w:type="dxa"/>
            <w:shd w:val="clear" w:color="auto" w:fill="auto"/>
          </w:tcPr>
          <w:p w:rsidR="00BF5D3E"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H225, H319</w:t>
            </w:r>
          </w:p>
        </w:tc>
      </w:tr>
      <w:tr w:rsidR="001B0C85" w:rsidRPr="00A14736"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rsidR="001B0C85" w:rsidRPr="00A14736" w:rsidRDefault="001B0C85" w:rsidP="001B0C85">
            <w:pPr>
              <w:spacing w:after="0" w:line="240" w:lineRule="auto"/>
              <w:jc w:val="center"/>
            </w:pPr>
            <w:r w:rsidRPr="00A14736">
              <w:rPr>
                <w:rFonts w:ascii="Times New Roman" w:hAnsi="Times New Roman" w:cs="Times New Roman"/>
                <w:sz w:val="20"/>
                <w:szCs w:val="20"/>
                <w:lang w:val="ro-RO"/>
              </w:rPr>
              <w:t>Amestecuri</w:t>
            </w:r>
          </w:p>
        </w:tc>
        <w:tc>
          <w:tcPr>
            <w:tcW w:w="3336"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Dezinfectant suprafețe</w:t>
            </w:r>
          </w:p>
        </w:tc>
        <w:tc>
          <w:tcPr>
            <w:tcW w:w="1134"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50</w:t>
            </w:r>
          </w:p>
        </w:tc>
        <w:tc>
          <w:tcPr>
            <w:tcW w:w="992" w:type="dxa"/>
            <w:shd w:val="clear" w:color="auto" w:fill="auto"/>
          </w:tcPr>
          <w:p w:rsidR="001B0C85" w:rsidRPr="00A14736" w:rsidRDefault="001B0C85" w:rsidP="001B0C85">
            <w:pPr>
              <w:spacing w:after="0"/>
              <w:jc w:val="center"/>
            </w:pPr>
            <w:r w:rsidRPr="00A14736">
              <w:rPr>
                <w:rFonts w:ascii="Times New Roman" w:hAnsi="Times New Roman" w:cs="Times New Roman"/>
                <w:sz w:val="20"/>
                <w:szCs w:val="20"/>
                <w:lang w:val="ro-RO"/>
              </w:rPr>
              <w:t>l/an</w:t>
            </w:r>
          </w:p>
        </w:tc>
        <w:tc>
          <w:tcPr>
            <w:tcW w:w="3261"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H225, H319</w:t>
            </w:r>
          </w:p>
        </w:tc>
      </w:tr>
      <w:tr w:rsidR="001B0C85" w:rsidRPr="0050648C" w:rsidTr="00A1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rsidR="001B0C85" w:rsidRPr="00A14736" w:rsidRDefault="001B0C85" w:rsidP="001B0C85">
            <w:pPr>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Amestecuri</w:t>
            </w:r>
          </w:p>
        </w:tc>
        <w:tc>
          <w:tcPr>
            <w:tcW w:w="3336"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Detergent pardoseală</w:t>
            </w:r>
          </w:p>
        </w:tc>
        <w:tc>
          <w:tcPr>
            <w:tcW w:w="1134"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300</w:t>
            </w:r>
          </w:p>
        </w:tc>
        <w:tc>
          <w:tcPr>
            <w:tcW w:w="992" w:type="dxa"/>
            <w:shd w:val="clear" w:color="auto" w:fill="auto"/>
          </w:tcPr>
          <w:p w:rsidR="001B0C85" w:rsidRPr="00A14736" w:rsidRDefault="001B0C85" w:rsidP="001B0C85">
            <w:pPr>
              <w:spacing w:after="0"/>
              <w:jc w:val="center"/>
            </w:pPr>
            <w:r w:rsidRPr="00A14736">
              <w:rPr>
                <w:rFonts w:ascii="Times New Roman" w:hAnsi="Times New Roman" w:cs="Times New Roman"/>
                <w:sz w:val="20"/>
                <w:szCs w:val="20"/>
                <w:lang w:val="ro-RO"/>
              </w:rPr>
              <w:t>l/an</w:t>
            </w:r>
          </w:p>
        </w:tc>
        <w:tc>
          <w:tcPr>
            <w:tcW w:w="3261" w:type="dxa"/>
            <w:shd w:val="clear" w:color="auto" w:fill="auto"/>
          </w:tcPr>
          <w:p w:rsidR="001B0C85" w:rsidRPr="00A14736" w:rsidRDefault="001B0C85" w:rsidP="001B0C85">
            <w:pPr>
              <w:tabs>
                <w:tab w:val="left" w:pos="6285"/>
              </w:tabs>
              <w:spacing w:after="0" w:line="240" w:lineRule="auto"/>
              <w:jc w:val="center"/>
              <w:rPr>
                <w:rFonts w:ascii="Times New Roman" w:hAnsi="Times New Roman" w:cs="Times New Roman"/>
                <w:sz w:val="20"/>
                <w:szCs w:val="20"/>
                <w:lang w:val="ro-RO"/>
              </w:rPr>
            </w:pPr>
            <w:r w:rsidRPr="00A14736">
              <w:rPr>
                <w:rFonts w:ascii="Times New Roman" w:hAnsi="Times New Roman" w:cs="Times New Roman"/>
                <w:sz w:val="20"/>
                <w:szCs w:val="20"/>
                <w:lang w:val="ro-RO"/>
              </w:rPr>
              <w:t>H318</w:t>
            </w:r>
          </w:p>
        </w:tc>
      </w:tr>
    </w:tbl>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B4830">
        <w:rPr>
          <w:rFonts w:ascii="Times New Roman" w:hAnsi="Times New Roman" w:cs="Times New Roman"/>
          <w:b/>
          <w:sz w:val="24"/>
          <w:szCs w:val="24"/>
          <w:lang w:val="ro-RO"/>
        </w:rPr>
        <w:t>Modul de gospodarire:</w:t>
      </w:r>
      <w:r w:rsidR="00B1322B" w:rsidRPr="00BB4830">
        <w:rPr>
          <w:rFonts w:ascii="Times New Roman" w:hAnsi="Times New Roman" w:cs="Times New Roman"/>
          <w:noProof/>
          <w:sz w:val="24"/>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lastRenderedPageBreak/>
        <w:t xml:space="preserve">folosire/comercializare: </w:t>
      </w:r>
      <w:r w:rsidR="00292A4E" w:rsidRPr="0050648C">
        <w:rPr>
          <w:rFonts w:ascii="Times New Roman" w:eastAsia="Times New Roman" w:hAnsi="Times New Roman" w:cs="Times New Roman"/>
          <w:sz w:val="24"/>
          <w:szCs w:val="24"/>
          <w:lang w:val="ro-RO"/>
        </w:rPr>
        <w:t>se utilizează</w:t>
      </w:r>
      <w:r w:rsidR="004F40CB">
        <w:rPr>
          <w:rFonts w:ascii="Times New Roman" w:eastAsia="Times New Roman" w:hAnsi="Times New Roman" w:cs="Times New Roman"/>
          <w:sz w:val="24"/>
          <w:szCs w:val="24"/>
          <w:lang w:val="ro-RO"/>
        </w:rPr>
        <w:t xml:space="preserve"> și comercializează</w:t>
      </w:r>
      <w:r w:rsidR="00292A4E" w:rsidRPr="0050648C">
        <w:rPr>
          <w:rFonts w:ascii="Times New Roman" w:eastAsia="Times New Roman" w:hAnsi="Times New Roman" w:cs="Times New Roman"/>
          <w:sz w:val="24"/>
          <w:szCs w:val="24"/>
          <w:lang w:val="ro-RO"/>
        </w:rPr>
        <w:t xml:space="preserve"> în activitatea desfăşurată</w:t>
      </w:r>
      <w:r w:rsidR="004F40CB">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ambalajele contaminate cu substanţe periculoase se elimină prin firme specializate şi autorizate sau se returnează furnizorilor;</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este interzisă utilizarea ambalajelor produselor în alte scopuri decât cele pentru care au fost destinate; nu se elimină cu deşeurile menajere;</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p>
    <w:p w:rsidR="008B669D" w:rsidRPr="00BB4830" w:rsidRDefault="008B669D" w:rsidP="002942EE">
      <w:pPr>
        <w:pStyle w:val="ListParagraph"/>
        <w:numPr>
          <w:ilvl w:val="1"/>
          <w:numId w:val="1"/>
        </w:numPr>
        <w:tabs>
          <w:tab w:val="clear" w:pos="1440"/>
          <w:tab w:val="num" w:pos="1134"/>
        </w:tabs>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E92517">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line="259" w:lineRule="auto"/>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estimarea anuală a emisiilor COV, conform art. 12 din HG nr. nr. 958/2012 şi transmiterea la APM Cluj, anual, până la data de 31 martie pentru anul precedent;</w:t>
      </w:r>
    </w:p>
    <w:p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până la data de  31 mai anul următor raportării.</w:t>
      </w:r>
      <w:r>
        <w:rPr>
          <w:rFonts w:ascii="Times New Roman" w:eastAsia="Times New Roman" w:hAnsi="Times New Roman" w:cs="Times New Roman"/>
          <w:sz w:val="24"/>
          <w:szCs w:val="24"/>
          <w:lang w:val="ro-RO"/>
        </w:rPr>
        <w:t>;</w:t>
      </w:r>
    </w:p>
    <w:p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Pr="00620443">
        <w:rPr>
          <w:rFonts w:ascii="Times New Roman" w:eastAsia="Times New Roman" w:hAnsi="Times New Roman" w:cs="Times New Roman"/>
          <w:sz w:val="24"/>
          <w:szCs w:val="24"/>
          <w:lang w:val="ro-RO"/>
        </w:rPr>
        <w:t>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Pr>
          <w:rFonts w:ascii="Times New Roman" w:eastAsia="Times New Roman" w:hAnsi="Times New Roman" w:cs="Times New Roman"/>
          <w:sz w:val="24"/>
          <w:szCs w:val="24"/>
          <w:lang w:val="ro-RO"/>
        </w:rPr>
        <w:t>;</w:t>
      </w:r>
    </w:p>
    <w:p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lastRenderedPageBreak/>
        <w:t>raportare anuală la APM Cluj a evidenței privind cantitatea, calitatea, proveniența și înregistrarea stocării și predării uleiurilor uzate, conform art. 49 (9)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xml:space="preserve">, până la data de 30 aprilie a anului următor celui care </w:t>
      </w:r>
      <w:r>
        <w:rPr>
          <w:rFonts w:ascii="Times New Roman" w:eastAsia="Times New Roman" w:hAnsi="Times New Roman" w:cs="Times New Roman"/>
          <w:sz w:val="24"/>
          <w:szCs w:val="24"/>
          <w:lang w:val="ro-RO"/>
        </w:rPr>
        <w:t>se raportează;</w:t>
      </w:r>
    </w:p>
    <w:p w:rsidR="00620443" w:rsidRPr="00BB4830"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solicitarea APM Cluj a substanţelor chimice şi a preparatelor vehiculate în cantităţi de cel puţin 1 tonă/an, pentru realizarea inventarului anual, în vederea aplicării Regulamentului (CE) nr. 1907/2006 (REACH);</w:t>
      </w:r>
    </w:p>
    <w:p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620443">
        <w:tc>
          <w:tcPr>
            <w:tcW w:w="392" w:type="dxa"/>
            <w:shd w:val="clear" w:color="auto" w:fill="BFBFBF" w:themeFill="background1" w:themeFillShade="BF"/>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BFBFBF" w:themeFill="background1" w:themeFillShade="BF"/>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BFBFBF" w:themeFill="background1" w:themeFillShade="BF"/>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BFBFBF" w:themeFill="background1" w:themeFillShade="BF"/>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BFBFBF" w:themeFill="background1" w:themeFillShade="BF"/>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E3FA2" w:rsidRPr="0050648C" w:rsidTr="00D831AB">
        <w:tc>
          <w:tcPr>
            <w:tcW w:w="392" w:type="dxa"/>
            <w:shd w:val="clear" w:color="auto" w:fill="auto"/>
          </w:tcPr>
          <w:p w:rsidR="007E3FA2" w:rsidRPr="0050648C"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Ambalaje: Anexa 1: Producatori si importatori de ambalaje de desfacere, de produse ambalate, supraambalatori de produse ambalate</w:t>
            </w:r>
          </w:p>
        </w:tc>
        <w:tc>
          <w:tcPr>
            <w:tcW w:w="1276"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Anexa 1 - Producatori si importatori de ambalaje de desfacere, de produse ambalate, supraambalatori de produse ambalate</w:t>
            </w:r>
          </w:p>
        </w:tc>
      </w:tr>
      <w:tr w:rsidR="007E3FA2" w:rsidRPr="0050648C" w:rsidTr="00D831AB">
        <w:tc>
          <w:tcPr>
            <w:tcW w:w="392" w:type="dxa"/>
            <w:shd w:val="clear" w:color="auto" w:fill="auto"/>
          </w:tcPr>
          <w:p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provenite din uleiuri: Chestionar 3.2: Statii distributie care au colectat</w:t>
            </w:r>
          </w:p>
        </w:tc>
        <w:tc>
          <w:tcPr>
            <w:tcW w:w="1276"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- 31 mai</w:t>
            </w:r>
          </w:p>
        </w:tc>
        <w:tc>
          <w:tcPr>
            <w:tcW w:w="3327"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3.2: Statii distributie care au colectat</w:t>
            </w:r>
          </w:p>
        </w:tc>
      </w:tr>
      <w:tr w:rsidR="007E3FA2" w:rsidRPr="0050648C" w:rsidTr="00D831AB">
        <w:tc>
          <w:tcPr>
            <w:tcW w:w="392" w:type="dxa"/>
            <w:shd w:val="clear" w:color="auto" w:fill="auto"/>
          </w:tcPr>
          <w:p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Statistica deseurilor: Chestionar 4: PRODDES - completat de producatorii de deseuri.</w:t>
            </w:r>
          </w:p>
        </w:tc>
        <w:tc>
          <w:tcPr>
            <w:tcW w:w="1276"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4: PRODDES – completat de producatorii de deseuri.</w:t>
            </w:r>
          </w:p>
        </w:tc>
      </w:tr>
      <w:tr w:rsidR="007E3FA2" w:rsidRPr="0050648C" w:rsidTr="00D831AB">
        <w:tc>
          <w:tcPr>
            <w:tcW w:w="392" w:type="dxa"/>
            <w:shd w:val="clear" w:color="auto" w:fill="auto"/>
          </w:tcPr>
          <w:p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4</w:t>
            </w:r>
          </w:p>
        </w:tc>
        <w:tc>
          <w:tcPr>
            <w:tcW w:w="3402"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Raportare inventare locale de emisii in conformitate cu Ordinul 3.299/2012.</w:t>
            </w:r>
          </w:p>
        </w:tc>
        <w:tc>
          <w:tcPr>
            <w:tcW w:w="1276"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15 ianuarie-15 martie</w:t>
            </w:r>
          </w:p>
        </w:tc>
        <w:tc>
          <w:tcPr>
            <w:tcW w:w="3327" w:type="dxa"/>
            <w:shd w:val="clear" w:color="auto" w:fill="auto"/>
          </w:tcPr>
          <w:p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Inventare locale de emisii</w:t>
            </w:r>
          </w:p>
        </w:tc>
      </w:tr>
    </w:tbl>
    <w:p w:rsidR="009B5DE1" w:rsidRDefault="009B5DE1"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4F40CB" w:rsidRDefault="004F40CB"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7E3FA2">
        <w:rPr>
          <w:rFonts w:ascii="Times New Roman" w:eastAsia="Times New Roman" w:hAnsi="Times New Roman" w:cs="Times New Roman"/>
          <w:b/>
          <w:sz w:val="24"/>
          <w:szCs w:val="24"/>
          <w:lang w:val="ro-RO"/>
        </w:rPr>
        <w:t>2</w:t>
      </w:r>
      <w:r w:rsidR="00F048EF">
        <w:rPr>
          <w:rFonts w:ascii="Times New Roman" w:eastAsia="Times New Roman" w:hAnsi="Times New Roman" w:cs="Times New Roman"/>
          <w:b/>
          <w:sz w:val="24"/>
          <w:szCs w:val="24"/>
          <w:lang w:val="ro-RO"/>
        </w:rPr>
        <w:t>3</w:t>
      </w:r>
      <w:r w:rsidRPr="0050648C">
        <w:rPr>
          <w:rFonts w:ascii="Times New Roman" w:eastAsia="Times New Roman" w:hAnsi="Times New Roman" w:cs="Times New Roman"/>
          <w:b/>
          <w:sz w:val="24"/>
          <w:szCs w:val="24"/>
          <w:lang w:val="ro-RO"/>
        </w:rPr>
        <w:t>) pagini și a fost eliberată în 3 exemplare.</w:t>
      </w:r>
    </w:p>
    <w:p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4F40CB"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4F40CB" w:rsidRPr="0050648C"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bookmarkStart w:id="0" w:name="_GoBack"/>
      <w:bookmarkEnd w:id="0"/>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45"/>
      </w:tblGrid>
      <w:tr w:rsidR="00324F83" w:rsidTr="00324F83">
        <w:trPr>
          <w:trHeight w:val="1086"/>
        </w:trPr>
        <w:tc>
          <w:tcPr>
            <w:tcW w:w="4828" w:type="dxa"/>
          </w:tcPr>
          <w:p w:rsidR="00324F83" w:rsidRPr="0050648C"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rsidR="00324F83" w:rsidRDefault="00324F83" w:rsidP="00324F83">
            <w:pPr>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tc>
        <w:tc>
          <w:tcPr>
            <w:tcW w:w="5345" w:type="dxa"/>
          </w:tcPr>
          <w:p w:rsidR="00324F83" w:rsidRPr="0050648C" w:rsidRDefault="00324F83" w:rsidP="00324F83">
            <w:pPr>
              <w:ind w:left="1440"/>
              <w:jc w:val="both"/>
              <w:rPr>
                <w:rFonts w:ascii="Times New Roman" w:hAnsi="Times New Roman"/>
                <w:b/>
                <w:sz w:val="24"/>
                <w:szCs w:val="24"/>
                <w:lang w:val="ro-RO"/>
              </w:rPr>
            </w:pPr>
            <w:r w:rsidRPr="0050648C">
              <w:rPr>
                <w:rFonts w:ascii="Times New Roman" w:hAnsi="Times New Roman"/>
                <w:b/>
                <w:sz w:val="24"/>
                <w:szCs w:val="24"/>
                <w:lang w:val="ro-RO"/>
              </w:rPr>
              <w:t>Întocmit,</w:t>
            </w:r>
          </w:p>
          <w:p w:rsidR="00324F83" w:rsidRDefault="00324F83" w:rsidP="00324F83">
            <w:pPr>
              <w:ind w:left="1440"/>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p>
        </w:tc>
      </w:tr>
      <w:tr w:rsidR="00324F83" w:rsidTr="00324F83">
        <w:trPr>
          <w:trHeight w:val="1002"/>
        </w:trPr>
        <w:tc>
          <w:tcPr>
            <w:tcW w:w="4828" w:type="dxa"/>
          </w:tcPr>
          <w:p w:rsidR="00324F83" w:rsidRDefault="00324F83" w:rsidP="006A0549">
            <w:pPr>
              <w:rPr>
                <w:rFonts w:ascii="Times New Roman" w:hAnsi="Times New Roman"/>
                <w:b/>
                <w:sz w:val="24"/>
                <w:szCs w:val="24"/>
                <w:lang w:val="ro-RO"/>
              </w:rPr>
            </w:pPr>
            <w:r>
              <w:rPr>
                <w:rFonts w:ascii="Times New Roman" w:hAnsi="Times New Roman"/>
                <w:b/>
                <w:sz w:val="24"/>
                <w:szCs w:val="24"/>
                <w:lang w:val="ro-RO"/>
              </w:rPr>
              <w:t xml:space="preserve">ȘEF SERVICIU CFM, </w:t>
            </w:r>
          </w:p>
          <w:p w:rsidR="00324F83" w:rsidRDefault="00324F83" w:rsidP="006A0549">
            <w:pPr>
              <w:rPr>
                <w:rFonts w:ascii="Times New Roman" w:hAnsi="Times New Roman"/>
                <w:b/>
                <w:sz w:val="24"/>
                <w:szCs w:val="24"/>
                <w:lang w:val="ro-RO"/>
              </w:rPr>
            </w:pPr>
            <w:r>
              <w:rPr>
                <w:rFonts w:ascii="Times New Roman" w:hAnsi="Times New Roman"/>
                <w:b/>
                <w:sz w:val="24"/>
                <w:szCs w:val="24"/>
                <w:lang w:val="ro-RO"/>
              </w:rPr>
              <w:t>dr. biol. Paul BELDEAN</w:t>
            </w:r>
          </w:p>
        </w:tc>
        <w:tc>
          <w:tcPr>
            <w:tcW w:w="5345" w:type="dxa"/>
          </w:tcPr>
          <w:p w:rsidR="004F40CB" w:rsidRDefault="004F40CB" w:rsidP="00324F83">
            <w:pPr>
              <w:ind w:left="1440"/>
              <w:rPr>
                <w:rFonts w:ascii="Times New Roman" w:hAnsi="Times New Roman"/>
                <w:b/>
                <w:sz w:val="24"/>
                <w:szCs w:val="24"/>
                <w:lang w:val="ro-RO"/>
              </w:rPr>
            </w:pPr>
          </w:p>
          <w:p w:rsidR="00324F83" w:rsidRDefault="00324F83" w:rsidP="00324F83">
            <w:pPr>
              <w:ind w:left="1440"/>
              <w:rPr>
                <w:rFonts w:ascii="Times New Roman" w:hAnsi="Times New Roman"/>
                <w:b/>
                <w:sz w:val="24"/>
                <w:szCs w:val="24"/>
                <w:lang w:val="ro-RO"/>
              </w:rPr>
            </w:pPr>
            <w:r>
              <w:rPr>
                <w:rFonts w:ascii="Times New Roman" w:hAnsi="Times New Roman"/>
                <w:b/>
                <w:sz w:val="24"/>
                <w:szCs w:val="24"/>
                <w:lang w:val="ro-RO"/>
              </w:rPr>
              <w:t>cons. Greti CRISU</w:t>
            </w:r>
          </w:p>
        </w:tc>
      </w:tr>
      <w:tr w:rsidR="00324F83" w:rsidTr="00324F83">
        <w:trPr>
          <w:trHeight w:val="847"/>
        </w:trPr>
        <w:tc>
          <w:tcPr>
            <w:tcW w:w="4828" w:type="dxa"/>
          </w:tcPr>
          <w:p w:rsidR="00324F83" w:rsidRDefault="00324F83" w:rsidP="006A0549">
            <w:pPr>
              <w:rPr>
                <w:rFonts w:ascii="Times New Roman" w:hAnsi="Times New Roman"/>
                <w:b/>
                <w:sz w:val="24"/>
                <w:szCs w:val="24"/>
                <w:lang w:val="ro-RO"/>
              </w:rPr>
            </w:pPr>
            <w:r>
              <w:rPr>
                <w:rFonts w:ascii="Times New Roman" w:hAnsi="Times New Roman"/>
                <w:b/>
                <w:sz w:val="24"/>
                <w:szCs w:val="24"/>
                <w:lang w:val="ro-RO"/>
              </w:rPr>
              <w:t xml:space="preserve">ȘEF SERVICIU ML, </w:t>
            </w:r>
          </w:p>
          <w:p w:rsidR="00324F83" w:rsidRDefault="004F40CB" w:rsidP="006A0549">
            <w:pPr>
              <w:rPr>
                <w:rFonts w:ascii="Times New Roman" w:hAnsi="Times New Roman"/>
                <w:b/>
                <w:sz w:val="24"/>
                <w:szCs w:val="24"/>
                <w:lang w:val="ro-RO"/>
              </w:rPr>
            </w:pPr>
            <w:r>
              <w:rPr>
                <w:rFonts w:ascii="Times New Roman" w:hAnsi="Times New Roman"/>
                <w:b/>
                <w:sz w:val="24"/>
                <w:szCs w:val="24"/>
                <w:lang w:val="ro-RO"/>
              </w:rPr>
              <w:t>ing. Simona DEAC</w:t>
            </w:r>
          </w:p>
        </w:tc>
        <w:tc>
          <w:tcPr>
            <w:tcW w:w="5345" w:type="dxa"/>
          </w:tcPr>
          <w:p w:rsidR="004F40CB" w:rsidRDefault="004F40CB" w:rsidP="00324F83">
            <w:pPr>
              <w:ind w:left="1440"/>
              <w:rPr>
                <w:rFonts w:ascii="Times New Roman" w:hAnsi="Times New Roman"/>
                <w:b/>
                <w:sz w:val="24"/>
                <w:szCs w:val="24"/>
                <w:lang w:val="ro-RO"/>
              </w:rPr>
            </w:pPr>
          </w:p>
          <w:p w:rsidR="00324F83" w:rsidRDefault="004F40CB" w:rsidP="00324F83">
            <w:pPr>
              <w:ind w:left="1440"/>
              <w:rPr>
                <w:rFonts w:ascii="Times New Roman" w:hAnsi="Times New Roman"/>
                <w:b/>
                <w:sz w:val="24"/>
                <w:szCs w:val="24"/>
                <w:lang w:val="ro-RO"/>
              </w:rPr>
            </w:pPr>
            <w:r>
              <w:rPr>
                <w:rFonts w:ascii="Times New Roman" w:hAnsi="Times New Roman"/>
                <w:b/>
                <w:sz w:val="24"/>
                <w:szCs w:val="24"/>
                <w:lang w:val="ro-RO"/>
              </w:rPr>
              <w:t xml:space="preserve">ing. Carmen DRĂGAN </w:t>
            </w:r>
          </w:p>
        </w:tc>
      </w:tr>
    </w:tbl>
    <w:p w:rsidR="00324F83" w:rsidRDefault="00324F83" w:rsidP="006A0549">
      <w:pPr>
        <w:spacing w:after="0"/>
        <w:rPr>
          <w:rFonts w:ascii="Times New Roman" w:hAnsi="Times New Roman" w:cs="Times New Roman"/>
          <w:b/>
          <w:sz w:val="24"/>
          <w:szCs w:val="24"/>
          <w:lang w:val="ro-RO"/>
        </w:rPr>
      </w:pPr>
    </w:p>
    <w:p w:rsidR="006A0549" w:rsidRPr="004F40CB" w:rsidRDefault="006A0549" w:rsidP="004F40CB">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r w:rsidR="004F40CB">
        <w:rPr>
          <w:rFonts w:ascii="Times New Roman" w:hAnsi="Times New Roman" w:cs="Times New Roman"/>
          <w:lang w:val="ro-RO"/>
        </w:rPr>
        <w:t xml:space="preserve">                            </w:t>
      </w:r>
    </w:p>
    <w:p w:rsidR="00EB19ED" w:rsidRPr="00ED733F" w:rsidRDefault="00EB2E12" w:rsidP="00ED733F">
      <w:pPr>
        <w:spacing w:after="0" w:line="240" w:lineRule="auto"/>
        <w:jc w:val="both"/>
        <w:rPr>
          <w:rFonts w:ascii="Times New Roman" w:hAnsi="Times New Roman" w:cs="Times New Roman"/>
          <w:b/>
          <w:sz w:val="24"/>
          <w:szCs w:val="24"/>
          <w:lang w:val="ro-RO"/>
        </w:rPr>
      </w:pPr>
      <w:r>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D6" w:rsidRDefault="00416ED6">
      <w:pPr>
        <w:spacing w:after="0" w:line="240" w:lineRule="auto"/>
      </w:pPr>
      <w:r>
        <w:separator/>
      </w:r>
    </w:p>
  </w:endnote>
  <w:endnote w:type="continuationSeparator" w:id="0">
    <w:p w:rsidR="00416ED6" w:rsidRDefault="0041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324F83" w:rsidRPr="00E66CF9" w:rsidRDefault="00324F83"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6413"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416ED6">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8576619" r:id="rId2"/>
          </w:object>
        </w:r>
        <w:r w:rsidRPr="00E66CF9">
          <w:rPr>
            <w:rFonts w:ascii="Garamond" w:eastAsia="Calibri" w:hAnsi="Garamond" w:cs="Times New Roman"/>
            <w:b/>
            <w:sz w:val="24"/>
            <w:szCs w:val="24"/>
            <w:lang w:val="ro-RO"/>
          </w:rPr>
          <w:t>AGENŢIA PENTRU PROTECŢIA MEDIULUI CLUJ</w:t>
        </w:r>
      </w:p>
      <w:p w:rsidR="00324F83" w:rsidRPr="00E66CF9" w:rsidRDefault="00324F8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324F83" w:rsidRPr="00E66CF9" w:rsidRDefault="00324F83"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324F83" w:rsidRPr="00E66CF9" w:rsidRDefault="00324F83"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24F83" w:rsidRPr="00E66CF9" w:rsidTr="00F37415">
          <w:tc>
            <w:tcPr>
              <w:tcW w:w="8370" w:type="dxa"/>
              <w:shd w:val="clear" w:color="auto" w:fill="auto"/>
            </w:tcPr>
            <w:p w:rsidR="00324F83" w:rsidRPr="00E66CF9" w:rsidRDefault="00324F83"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324F83" w:rsidRDefault="00324F83" w:rsidP="001F1F6E">
        <w:pPr>
          <w:tabs>
            <w:tab w:val="center" w:pos="4320"/>
            <w:tab w:val="right" w:pos="8640"/>
          </w:tabs>
          <w:spacing w:after="0" w:line="240" w:lineRule="auto"/>
          <w:jc w:val="center"/>
        </w:pPr>
      </w:p>
      <w:p w:rsidR="00324F83" w:rsidRDefault="00324F83"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4F40CB">
          <w:rPr>
            <w:noProof/>
          </w:rPr>
          <w:t>22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324F83" w:rsidRDefault="00416ED6"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83" w:rsidRPr="00E66CF9" w:rsidRDefault="00416ED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8576621" r:id="rId2"/>
      </w:object>
    </w:r>
    <w:r w:rsidR="00324F83">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324F83" w:rsidRPr="00E66CF9">
      <w:rPr>
        <w:rFonts w:ascii="Garamond" w:eastAsia="Calibri" w:hAnsi="Garamond" w:cs="Times New Roman"/>
        <w:b/>
        <w:sz w:val="24"/>
        <w:szCs w:val="24"/>
        <w:lang w:val="ro-RO"/>
      </w:rPr>
      <w:t>AGENŢIA PENTRU PROTECŢIA MEDIULUI CLUJ</w:t>
    </w:r>
  </w:p>
  <w:p w:rsidR="00324F83" w:rsidRPr="00E66CF9" w:rsidRDefault="00324F8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324F83" w:rsidRPr="00E66CF9" w:rsidRDefault="00324F83"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324F83" w:rsidRPr="00E66CF9" w:rsidRDefault="00324F83"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24F83" w:rsidRPr="00E66CF9" w:rsidTr="00283863">
      <w:tc>
        <w:tcPr>
          <w:tcW w:w="8370" w:type="dxa"/>
          <w:shd w:val="clear" w:color="auto" w:fill="auto"/>
        </w:tcPr>
        <w:p w:rsidR="00324F83" w:rsidRPr="00E66CF9" w:rsidRDefault="00324F83"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324F83" w:rsidRPr="00A50C45" w:rsidRDefault="00324F83"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D6" w:rsidRDefault="00416ED6">
      <w:pPr>
        <w:spacing w:after="0" w:line="240" w:lineRule="auto"/>
      </w:pPr>
      <w:r>
        <w:separator/>
      </w:r>
    </w:p>
  </w:footnote>
  <w:footnote w:type="continuationSeparator" w:id="0">
    <w:p w:rsidR="00416ED6" w:rsidRDefault="00416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83" w:rsidRDefault="00324F83" w:rsidP="00721FFF">
    <w:pPr>
      <w:pStyle w:val="Header"/>
      <w:tabs>
        <w:tab w:val="clear" w:pos="4680"/>
        <w:tab w:val="clear" w:pos="9360"/>
        <w:tab w:val="left" w:pos="4030"/>
      </w:tabs>
      <w:rPr>
        <w:rFonts w:ascii="Times New Roman" w:hAnsi="Times New Roman" w:cs="Times New Roman"/>
        <w:b/>
        <w:sz w:val="28"/>
        <w:szCs w:val="28"/>
        <w:lang w:val="it-IT"/>
      </w:rPr>
    </w:pPr>
  </w:p>
  <w:p w:rsidR="00324F83" w:rsidRDefault="00324F83" w:rsidP="00721FFF">
    <w:pPr>
      <w:pStyle w:val="Header"/>
      <w:tabs>
        <w:tab w:val="clear" w:pos="4680"/>
        <w:tab w:val="clear" w:pos="9360"/>
        <w:tab w:val="left" w:pos="4030"/>
      </w:tabs>
      <w:rPr>
        <w:rFonts w:ascii="Times New Roman" w:hAnsi="Times New Roman" w:cs="Times New Roman"/>
        <w:b/>
        <w:sz w:val="28"/>
        <w:szCs w:val="28"/>
        <w:lang w:val="it-IT"/>
      </w:rPr>
    </w:pPr>
  </w:p>
  <w:p w:rsidR="00324F83" w:rsidRDefault="00416ED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8576620" r:id="rId2"/>
      </w:object>
    </w:r>
    <w:r w:rsidR="00324F83">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4F83" w:rsidRDefault="00324F83" w:rsidP="00721FFF">
    <w:pPr>
      <w:pStyle w:val="Header"/>
      <w:tabs>
        <w:tab w:val="clear" w:pos="4680"/>
        <w:tab w:val="clear" w:pos="9360"/>
        <w:tab w:val="left" w:pos="4030"/>
      </w:tabs>
      <w:rPr>
        <w:rFonts w:ascii="Times New Roman" w:hAnsi="Times New Roman" w:cs="Times New Roman"/>
        <w:b/>
        <w:sz w:val="28"/>
        <w:szCs w:val="28"/>
        <w:lang w:val="it-IT"/>
      </w:rPr>
    </w:pPr>
  </w:p>
  <w:p w:rsidR="00324F83" w:rsidRPr="0015230F" w:rsidRDefault="00324F83"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324F83" w:rsidRPr="00F12E1C" w:rsidRDefault="00324F83"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24F83" w:rsidRPr="00F12E1C" w:rsidTr="00E44A21">
      <w:trPr>
        <w:trHeight w:val="692"/>
      </w:trPr>
      <w:tc>
        <w:tcPr>
          <w:tcW w:w="10031" w:type="dxa"/>
          <w:tcBorders>
            <w:top w:val="single" w:sz="8" w:space="0" w:color="000000"/>
            <w:bottom w:val="single" w:sz="8" w:space="0" w:color="000000"/>
          </w:tcBorders>
          <w:shd w:val="clear" w:color="auto" w:fill="auto"/>
          <w:vAlign w:val="center"/>
        </w:tcPr>
        <w:p w:rsidR="00324F83" w:rsidRPr="00F12E1C" w:rsidRDefault="00324F83"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324F83" w:rsidRPr="00AD564B" w:rsidRDefault="00324F8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357E3"/>
    <w:multiLevelType w:val="hybridMultilevel"/>
    <w:tmpl w:val="D02A6FA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74AAF"/>
    <w:multiLevelType w:val="hybridMultilevel"/>
    <w:tmpl w:val="C90A2E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4317CC"/>
    <w:multiLevelType w:val="hybridMultilevel"/>
    <w:tmpl w:val="37982BBC"/>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 w15:restartNumberingAfterBreak="0">
    <w:nsid w:val="22A3793A"/>
    <w:multiLevelType w:val="hybridMultilevel"/>
    <w:tmpl w:val="07686782"/>
    <w:lvl w:ilvl="0" w:tplc="04090001">
      <w:start w:val="1"/>
      <w:numFmt w:val="bullet"/>
      <w:lvlText w:val=""/>
      <w:lvlJc w:val="left"/>
      <w:pPr>
        <w:ind w:left="720" w:hanging="360"/>
      </w:pPr>
      <w:rPr>
        <w:rFonts w:ascii="Symbol" w:hAnsi="Symbo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1C2713"/>
    <w:multiLevelType w:val="multilevel"/>
    <w:tmpl w:val="3F283342"/>
    <w:lvl w:ilvl="0">
      <w:start w:val="1"/>
      <w:numFmt w:val="decimal"/>
      <w:lvlText w:val="%1."/>
      <w:lvlJc w:val="left"/>
      <w:pPr>
        <w:ind w:left="36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9B5389A"/>
    <w:multiLevelType w:val="hybridMultilevel"/>
    <w:tmpl w:val="53E87B4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0F6D0E"/>
    <w:multiLevelType w:val="hybridMultilevel"/>
    <w:tmpl w:val="1DB85C38"/>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096BB7"/>
    <w:multiLevelType w:val="hybridMultilevel"/>
    <w:tmpl w:val="5CB046A6"/>
    <w:lvl w:ilvl="0" w:tplc="BA3C2C64">
      <w:numFmt w:val="bullet"/>
      <w:lvlText w:val="-"/>
      <w:lvlJc w:val="left"/>
      <w:pPr>
        <w:ind w:left="1080" w:hanging="360"/>
      </w:pPr>
      <w:rPr>
        <w:rFonts w:ascii="Arial" w:eastAsia="Calibri" w:hAnsi="Arial"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1401226"/>
    <w:multiLevelType w:val="hybridMultilevel"/>
    <w:tmpl w:val="41E081B4"/>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6603600"/>
    <w:multiLevelType w:val="hybridMultilevel"/>
    <w:tmpl w:val="ADB44BD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9BF1A72"/>
    <w:multiLevelType w:val="hybridMultilevel"/>
    <w:tmpl w:val="7568782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9"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53A0124"/>
    <w:multiLevelType w:val="hybridMultilevel"/>
    <w:tmpl w:val="5C4C6868"/>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5F0C45"/>
    <w:multiLevelType w:val="hybridMultilevel"/>
    <w:tmpl w:val="5ECAC25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DA4AC7"/>
    <w:multiLevelType w:val="hybridMultilevel"/>
    <w:tmpl w:val="D2F8EEB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3E750E"/>
    <w:multiLevelType w:val="hybridMultilevel"/>
    <w:tmpl w:val="F4D09AE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452516"/>
    <w:multiLevelType w:val="hybridMultilevel"/>
    <w:tmpl w:val="E6A6F72A"/>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75866B45"/>
    <w:multiLevelType w:val="hybridMultilevel"/>
    <w:tmpl w:val="A9CA4F0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7485770"/>
    <w:multiLevelType w:val="hybridMultilevel"/>
    <w:tmpl w:val="2B20EC9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A57C86"/>
    <w:multiLevelType w:val="hybridMultilevel"/>
    <w:tmpl w:val="449ED17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38" w15:restartNumberingAfterBreak="0">
    <w:nsid w:val="7FD15B94"/>
    <w:multiLevelType w:val="hybridMultilevel"/>
    <w:tmpl w:val="10E2EEBC"/>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5"/>
  </w:num>
  <w:num w:numId="4">
    <w:abstractNumId w:val="37"/>
  </w:num>
  <w:num w:numId="5">
    <w:abstractNumId w:val="4"/>
  </w:num>
  <w:num w:numId="6">
    <w:abstractNumId w:val="24"/>
  </w:num>
  <w:num w:numId="7">
    <w:abstractNumId w:val="34"/>
  </w:num>
  <w:num w:numId="8">
    <w:abstractNumId w:val="22"/>
  </w:num>
  <w:num w:numId="9">
    <w:abstractNumId w:val="11"/>
  </w:num>
  <w:num w:numId="10">
    <w:abstractNumId w:val="12"/>
  </w:num>
  <w:num w:numId="11">
    <w:abstractNumId w:val="7"/>
  </w:num>
  <w:num w:numId="12">
    <w:abstractNumId w:val="29"/>
  </w:num>
  <w:num w:numId="13">
    <w:abstractNumId w:val="35"/>
  </w:num>
  <w:num w:numId="14">
    <w:abstractNumId w:val="5"/>
  </w:num>
  <w:num w:numId="15">
    <w:abstractNumId w:val="19"/>
  </w:num>
  <w:num w:numId="16">
    <w:abstractNumId w:val="36"/>
  </w:num>
  <w:num w:numId="17">
    <w:abstractNumId w:val="33"/>
  </w:num>
  <w:num w:numId="18">
    <w:abstractNumId w:val="21"/>
  </w:num>
  <w:num w:numId="19">
    <w:abstractNumId w:val="10"/>
  </w:num>
  <w:num w:numId="20">
    <w:abstractNumId w:val="0"/>
  </w:num>
  <w:num w:numId="21">
    <w:abstractNumId w:val="20"/>
  </w:num>
  <w:num w:numId="22">
    <w:abstractNumId w:val="25"/>
  </w:num>
  <w:num w:numId="23">
    <w:abstractNumId w:val="16"/>
  </w:num>
  <w:num w:numId="24">
    <w:abstractNumId w:val="23"/>
  </w:num>
  <w:num w:numId="25">
    <w:abstractNumId w:val="6"/>
  </w:num>
  <w:num w:numId="26">
    <w:abstractNumId w:val="13"/>
  </w:num>
  <w:num w:numId="27">
    <w:abstractNumId w:val="28"/>
  </w:num>
  <w:num w:numId="28">
    <w:abstractNumId w:val="18"/>
  </w:num>
  <w:num w:numId="29">
    <w:abstractNumId w:val="14"/>
  </w:num>
  <w:num w:numId="30">
    <w:abstractNumId w:val="9"/>
  </w:num>
  <w:num w:numId="31">
    <w:abstractNumId w:val="17"/>
  </w:num>
  <w:num w:numId="32">
    <w:abstractNumId w:val="2"/>
  </w:num>
  <w:num w:numId="33">
    <w:abstractNumId w:val="1"/>
  </w:num>
  <w:num w:numId="34">
    <w:abstractNumId w:val="3"/>
  </w:num>
  <w:num w:numId="35">
    <w:abstractNumId w:val="38"/>
  </w:num>
  <w:num w:numId="36">
    <w:abstractNumId w:val="32"/>
  </w:num>
  <w:num w:numId="37">
    <w:abstractNumId w:val="26"/>
  </w:num>
  <w:num w:numId="38">
    <w:abstractNumId w:val="8"/>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599"/>
    <w:rsid w:val="00037A1A"/>
    <w:rsid w:val="000416ED"/>
    <w:rsid w:val="000434C9"/>
    <w:rsid w:val="00043929"/>
    <w:rsid w:val="000441E9"/>
    <w:rsid w:val="00045025"/>
    <w:rsid w:val="000450EB"/>
    <w:rsid w:val="000465CA"/>
    <w:rsid w:val="00054CE9"/>
    <w:rsid w:val="00054D71"/>
    <w:rsid w:val="00056474"/>
    <w:rsid w:val="00056D5D"/>
    <w:rsid w:val="00057065"/>
    <w:rsid w:val="0006039B"/>
    <w:rsid w:val="0006137A"/>
    <w:rsid w:val="0006774C"/>
    <w:rsid w:val="00067F05"/>
    <w:rsid w:val="00071AF3"/>
    <w:rsid w:val="000721BF"/>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A763B"/>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43B1"/>
    <w:rsid w:val="000E7721"/>
    <w:rsid w:val="000F0AED"/>
    <w:rsid w:val="000F0E7F"/>
    <w:rsid w:val="000F43BD"/>
    <w:rsid w:val="000F5320"/>
    <w:rsid w:val="00100184"/>
    <w:rsid w:val="00102C58"/>
    <w:rsid w:val="00105426"/>
    <w:rsid w:val="0011207A"/>
    <w:rsid w:val="001163D0"/>
    <w:rsid w:val="001211D1"/>
    <w:rsid w:val="00122842"/>
    <w:rsid w:val="00126B68"/>
    <w:rsid w:val="00127E85"/>
    <w:rsid w:val="0013330D"/>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0F9"/>
    <w:rsid w:val="00181881"/>
    <w:rsid w:val="00187D72"/>
    <w:rsid w:val="001926D2"/>
    <w:rsid w:val="00192EF2"/>
    <w:rsid w:val="001936FA"/>
    <w:rsid w:val="00195431"/>
    <w:rsid w:val="001A0F09"/>
    <w:rsid w:val="001A1A48"/>
    <w:rsid w:val="001A3FB8"/>
    <w:rsid w:val="001A478D"/>
    <w:rsid w:val="001A5FA9"/>
    <w:rsid w:val="001B0576"/>
    <w:rsid w:val="001B0C85"/>
    <w:rsid w:val="001B1028"/>
    <w:rsid w:val="001B23E7"/>
    <w:rsid w:val="001B5AB7"/>
    <w:rsid w:val="001B5E56"/>
    <w:rsid w:val="001B76BE"/>
    <w:rsid w:val="001B7DF4"/>
    <w:rsid w:val="001C1F8D"/>
    <w:rsid w:val="001C4CBD"/>
    <w:rsid w:val="001C68A6"/>
    <w:rsid w:val="001C7250"/>
    <w:rsid w:val="001D1B0C"/>
    <w:rsid w:val="001D2913"/>
    <w:rsid w:val="001D373A"/>
    <w:rsid w:val="001D67FB"/>
    <w:rsid w:val="001E0798"/>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1BAB"/>
    <w:rsid w:val="00222266"/>
    <w:rsid w:val="002226C6"/>
    <w:rsid w:val="00232763"/>
    <w:rsid w:val="00234E6E"/>
    <w:rsid w:val="00235ABA"/>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42EE"/>
    <w:rsid w:val="00296D24"/>
    <w:rsid w:val="002976DF"/>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1DDA"/>
    <w:rsid w:val="002F47DE"/>
    <w:rsid w:val="002F50D4"/>
    <w:rsid w:val="002F7900"/>
    <w:rsid w:val="003004ED"/>
    <w:rsid w:val="00302C1F"/>
    <w:rsid w:val="003061C1"/>
    <w:rsid w:val="00313383"/>
    <w:rsid w:val="0031341D"/>
    <w:rsid w:val="00314AE5"/>
    <w:rsid w:val="0031643D"/>
    <w:rsid w:val="00316B36"/>
    <w:rsid w:val="00316BD1"/>
    <w:rsid w:val="003175B1"/>
    <w:rsid w:val="00322B92"/>
    <w:rsid w:val="00324F83"/>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A30"/>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693C"/>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77F8"/>
    <w:rsid w:val="003F12FE"/>
    <w:rsid w:val="003F7CB0"/>
    <w:rsid w:val="004010DE"/>
    <w:rsid w:val="00406670"/>
    <w:rsid w:val="00406B2B"/>
    <w:rsid w:val="00407C7E"/>
    <w:rsid w:val="00410528"/>
    <w:rsid w:val="00410548"/>
    <w:rsid w:val="00415271"/>
    <w:rsid w:val="004154AD"/>
    <w:rsid w:val="0041579D"/>
    <w:rsid w:val="00415F8B"/>
    <w:rsid w:val="00416ED6"/>
    <w:rsid w:val="00417767"/>
    <w:rsid w:val="00417B11"/>
    <w:rsid w:val="004255A4"/>
    <w:rsid w:val="00426EB0"/>
    <w:rsid w:val="00427448"/>
    <w:rsid w:val="004315FA"/>
    <w:rsid w:val="00435609"/>
    <w:rsid w:val="0043663A"/>
    <w:rsid w:val="0044062D"/>
    <w:rsid w:val="00444170"/>
    <w:rsid w:val="00445BEB"/>
    <w:rsid w:val="0044630B"/>
    <w:rsid w:val="00446853"/>
    <w:rsid w:val="00450272"/>
    <w:rsid w:val="00452582"/>
    <w:rsid w:val="004563A6"/>
    <w:rsid w:val="00456E44"/>
    <w:rsid w:val="00461B2E"/>
    <w:rsid w:val="00462786"/>
    <w:rsid w:val="00466A25"/>
    <w:rsid w:val="00470002"/>
    <w:rsid w:val="0047149F"/>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B066B"/>
    <w:rsid w:val="004B3119"/>
    <w:rsid w:val="004B4A0A"/>
    <w:rsid w:val="004B50D4"/>
    <w:rsid w:val="004B59F3"/>
    <w:rsid w:val="004B5ABA"/>
    <w:rsid w:val="004B7463"/>
    <w:rsid w:val="004B7C19"/>
    <w:rsid w:val="004C0A62"/>
    <w:rsid w:val="004C0A96"/>
    <w:rsid w:val="004C45F0"/>
    <w:rsid w:val="004C4E99"/>
    <w:rsid w:val="004C6CC1"/>
    <w:rsid w:val="004C76A2"/>
    <w:rsid w:val="004E4803"/>
    <w:rsid w:val="004E5985"/>
    <w:rsid w:val="004E651D"/>
    <w:rsid w:val="004E7F0D"/>
    <w:rsid w:val="004F3E08"/>
    <w:rsid w:val="004F40CB"/>
    <w:rsid w:val="004F6C11"/>
    <w:rsid w:val="004F6F1E"/>
    <w:rsid w:val="004F757A"/>
    <w:rsid w:val="005020AD"/>
    <w:rsid w:val="005043BC"/>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52CE"/>
    <w:rsid w:val="00545450"/>
    <w:rsid w:val="0054731F"/>
    <w:rsid w:val="005506AB"/>
    <w:rsid w:val="0055084E"/>
    <w:rsid w:val="00552C3E"/>
    <w:rsid w:val="00552FAD"/>
    <w:rsid w:val="0055407E"/>
    <w:rsid w:val="00554DA9"/>
    <w:rsid w:val="0055626D"/>
    <w:rsid w:val="00556BAA"/>
    <w:rsid w:val="00564440"/>
    <w:rsid w:val="00564B99"/>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367"/>
    <w:rsid w:val="005B0BEC"/>
    <w:rsid w:val="005B1709"/>
    <w:rsid w:val="005B32C6"/>
    <w:rsid w:val="005B3670"/>
    <w:rsid w:val="005B45ED"/>
    <w:rsid w:val="005B5E4D"/>
    <w:rsid w:val="005C03EC"/>
    <w:rsid w:val="005C0E43"/>
    <w:rsid w:val="005C222B"/>
    <w:rsid w:val="005C2731"/>
    <w:rsid w:val="005C42ED"/>
    <w:rsid w:val="005C526A"/>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15710"/>
    <w:rsid w:val="00620443"/>
    <w:rsid w:val="00620853"/>
    <w:rsid w:val="006266D1"/>
    <w:rsid w:val="006276B7"/>
    <w:rsid w:val="0063083C"/>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409"/>
    <w:rsid w:val="00684DBC"/>
    <w:rsid w:val="0068610F"/>
    <w:rsid w:val="006874B3"/>
    <w:rsid w:val="006923EE"/>
    <w:rsid w:val="006947A0"/>
    <w:rsid w:val="0069588E"/>
    <w:rsid w:val="00696D37"/>
    <w:rsid w:val="006A0530"/>
    <w:rsid w:val="006A0549"/>
    <w:rsid w:val="006A1D85"/>
    <w:rsid w:val="006A2F04"/>
    <w:rsid w:val="006A5247"/>
    <w:rsid w:val="006A5B7E"/>
    <w:rsid w:val="006A60D2"/>
    <w:rsid w:val="006B06AD"/>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07C3"/>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6156"/>
    <w:rsid w:val="0074705C"/>
    <w:rsid w:val="00750945"/>
    <w:rsid w:val="00753084"/>
    <w:rsid w:val="00753911"/>
    <w:rsid w:val="00754051"/>
    <w:rsid w:val="00757809"/>
    <w:rsid w:val="0075791D"/>
    <w:rsid w:val="00770298"/>
    <w:rsid w:val="0077537D"/>
    <w:rsid w:val="007771CE"/>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3FA2"/>
    <w:rsid w:val="007E4CCD"/>
    <w:rsid w:val="007E5971"/>
    <w:rsid w:val="007E64ED"/>
    <w:rsid w:val="007F0129"/>
    <w:rsid w:val="007F074D"/>
    <w:rsid w:val="007F3F37"/>
    <w:rsid w:val="007F70EC"/>
    <w:rsid w:val="00801AF7"/>
    <w:rsid w:val="0080240F"/>
    <w:rsid w:val="00803A2C"/>
    <w:rsid w:val="00804AA2"/>
    <w:rsid w:val="00805F27"/>
    <w:rsid w:val="00806AC8"/>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71B4"/>
    <w:rsid w:val="00832BAC"/>
    <w:rsid w:val="00840697"/>
    <w:rsid w:val="0084081B"/>
    <w:rsid w:val="00841B55"/>
    <w:rsid w:val="00845841"/>
    <w:rsid w:val="008478EE"/>
    <w:rsid w:val="00850865"/>
    <w:rsid w:val="00850CEE"/>
    <w:rsid w:val="008557B1"/>
    <w:rsid w:val="00860571"/>
    <w:rsid w:val="00861DE5"/>
    <w:rsid w:val="008647DA"/>
    <w:rsid w:val="00864998"/>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24E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B41"/>
    <w:rsid w:val="008E608B"/>
    <w:rsid w:val="008E6AC8"/>
    <w:rsid w:val="008F2F84"/>
    <w:rsid w:val="008F53EF"/>
    <w:rsid w:val="008F5526"/>
    <w:rsid w:val="008F56C1"/>
    <w:rsid w:val="0090040D"/>
    <w:rsid w:val="00906C44"/>
    <w:rsid w:val="00906CE4"/>
    <w:rsid w:val="00910034"/>
    <w:rsid w:val="009141AC"/>
    <w:rsid w:val="00915B3A"/>
    <w:rsid w:val="0092148B"/>
    <w:rsid w:val="0092475E"/>
    <w:rsid w:val="009265ED"/>
    <w:rsid w:val="009271B4"/>
    <w:rsid w:val="0093010E"/>
    <w:rsid w:val="00931F62"/>
    <w:rsid w:val="00932D14"/>
    <w:rsid w:val="0093522C"/>
    <w:rsid w:val="009377E2"/>
    <w:rsid w:val="00937A8E"/>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3E7"/>
    <w:rsid w:val="00982E17"/>
    <w:rsid w:val="009839B6"/>
    <w:rsid w:val="00987801"/>
    <w:rsid w:val="00990369"/>
    <w:rsid w:val="0099388A"/>
    <w:rsid w:val="0099481F"/>
    <w:rsid w:val="00994961"/>
    <w:rsid w:val="0099508A"/>
    <w:rsid w:val="009958A6"/>
    <w:rsid w:val="009A0B88"/>
    <w:rsid w:val="009A400C"/>
    <w:rsid w:val="009A536E"/>
    <w:rsid w:val="009A7D68"/>
    <w:rsid w:val="009B1320"/>
    <w:rsid w:val="009B25C7"/>
    <w:rsid w:val="009B28AA"/>
    <w:rsid w:val="009B5DE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030"/>
    <w:rsid w:val="00A04387"/>
    <w:rsid w:val="00A108AD"/>
    <w:rsid w:val="00A1179D"/>
    <w:rsid w:val="00A14736"/>
    <w:rsid w:val="00A161C2"/>
    <w:rsid w:val="00A21DA9"/>
    <w:rsid w:val="00A223F8"/>
    <w:rsid w:val="00A22FB6"/>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0DF"/>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2244"/>
    <w:rsid w:val="00B0477E"/>
    <w:rsid w:val="00B0499F"/>
    <w:rsid w:val="00B04C0A"/>
    <w:rsid w:val="00B05A20"/>
    <w:rsid w:val="00B109AA"/>
    <w:rsid w:val="00B12AF2"/>
    <w:rsid w:val="00B1322B"/>
    <w:rsid w:val="00B133E9"/>
    <w:rsid w:val="00B13699"/>
    <w:rsid w:val="00B13FDF"/>
    <w:rsid w:val="00B2467E"/>
    <w:rsid w:val="00B24A3B"/>
    <w:rsid w:val="00B26868"/>
    <w:rsid w:val="00B3307C"/>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3BE6"/>
    <w:rsid w:val="00B86349"/>
    <w:rsid w:val="00B93AA3"/>
    <w:rsid w:val="00B9400B"/>
    <w:rsid w:val="00B96E3E"/>
    <w:rsid w:val="00B9718D"/>
    <w:rsid w:val="00BA1A11"/>
    <w:rsid w:val="00BA6C11"/>
    <w:rsid w:val="00BB00E6"/>
    <w:rsid w:val="00BB0DF0"/>
    <w:rsid w:val="00BB4830"/>
    <w:rsid w:val="00BB633C"/>
    <w:rsid w:val="00BB74CB"/>
    <w:rsid w:val="00BC1641"/>
    <w:rsid w:val="00BC2CE7"/>
    <w:rsid w:val="00BC5700"/>
    <w:rsid w:val="00BD04CA"/>
    <w:rsid w:val="00BD5331"/>
    <w:rsid w:val="00BD544A"/>
    <w:rsid w:val="00BD5BEC"/>
    <w:rsid w:val="00BD64D6"/>
    <w:rsid w:val="00BD7022"/>
    <w:rsid w:val="00BE2FE5"/>
    <w:rsid w:val="00BE3295"/>
    <w:rsid w:val="00BE439A"/>
    <w:rsid w:val="00BE552A"/>
    <w:rsid w:val="00BF1DE2"/>
    <w:rsid w:val="00BF2247"/>
    <w:rsid w:val="00BF3C94"/>
    <w:rsid w:val="00BF44AD"/>
    <w:rsid w:val="00BF5D3E"/>
    <w:rsid w:val="00BF6895"/>
    <w:rsid w:val="00BF7652"/>
    <w:rsid w:val="00C00261"/>
    <w:rsid w:val="00C00335"/>
    <w:rsid w:val="00C04660"/>
    <w:rsid w:val="00C0656A"/>
    <w:rsid w:val="00C10B53"/>
    <w:rsid w:val="00C15BF8"/>
    <w:rsid w:val="00C17B1E"/>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34A2"/>
    <w:rsid w:val="00C64BB2"/>
    <w:rsid w:val="00C70778"/>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26DB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2CE"/>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346A"/>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3E0F"/>
    <w:rsid w:val="00DF4434"/>
    <w:rsid w:val="00DF515F"/>
    <w:rsid w:val="00DF785E"/>
    <w:rsid w:val="00DF78FC"/>
    <w:rsid w:val="00E00FF9"/>
    <w:rsid w:val="00E027AD"/>
    <w:rsid w:val="00E04CDB"/>
    <w:rsid w:val="00E050DB"/>
    <w:rsid w:val="00E22471"/>
    <w:rsid w:val="00E22C2D"/>
    <w:rsid w:val="00E263CB"/>
    <w:rsid w:val="00E26DBF"/>
    <w:rsid w:val="00E277D1"/>
    <w:rsid w:val="00E329F2"/>
    <w:rsid w:val="00E33755"/>
    <w:rsid w:val="00E35F79"/>
    <w:rsid w:val="00E36055"/>
    <w:rsid w:val="00E370A1"/>
    <w:rsid w:val="00E41913"/>
    <w:rsid w:val="00E42040"/>
    <w:rsid w:val="00E42678"/>
    <w:rsid w:val="00E44903"/>
    <w:rsid w:val="00E44A21"/>
    <w:rsid w:val="00E50B1D"/>
    <w:rsid w:val="00E514C6"/>
    <w:rsid w:val="00E5181D"/>
    <w:rsid w:val="00E538F1"/>
    <w:rsid w:val="00E54F7F"/>
    <w:rsid w:val="00E557E0"/>
    <w:rsid w:val="00E61AB4"/>
    <w:rsid w:val="00E63FD6"/>
    <w:rsid w:val="00E64766"/>
    <w:rsid w:val="00E676D7"/>
    <w:rsid w:val="00E6793C"/>
    <w:rsid w:val="00E7383E"/>
    <w:rsid w:val="00E74326"/>
    <w:rsid w:val="00E828BA"/>
    <w:rsid w:val="00E83BA1"/>
    <w:rsid w:val="00E84018"/>
    <w:rsid w:val="00E8580A"/>
    <w:rsid w:val="00E8645D"/>
    <w:rsid w:val="00E86CF0"/>
    <w:rsid w:val="00E909DC"/>
    <w:rsid w:val="00E9140E"/>
    <w:rsid w:val="00E92517"/>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574"/>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48EF"/>
    <w:rsid w:val="00F0596A"/>
    <w:rsid w:val="00F115DB"/>
    <w:rsid w:val="00F11C04"/>
    <w:rsid w:val="00F11D9E"/>
    <w:rsid w:val="00F12D32"/>
    <w:rsid w:val="00F13459"/>
    <w:rsid w:val="00F144CF"/>
    <w:rsid w:val="00F23B7D"/>
    <w:rsid w:val="00F27D51"/>
    <w:rsid w:val="00F30279"/>
    <w:rsid w:val="00F33CD6"/>
    <w:rsid w:val="00F33E89"/>
    <w:rsid w:val="00F37205"/>
    <w:rsid w:val="00F37415"/>
    <w:rsid w:val="00F406FB"/>
    <w:rsid w:val="00F4194C"/>
    <w:rsid w:val="00F44AE2"/>
    <w:rsid w:val="00F464E5"/>
    <w:rsid w:val="00F52137"/>
    <w:rsid w:val="00F53AE0"/>
    <w:rsid w:val="00F55AA6"/>
    <w:rsid w:val="00F56EE4"/>
    <w:rsid w:val="00F624E1"/>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633"/>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09F53C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styleId="CommentReference">
    <w:name w:val="annotation reference"/>
    <w:basedOn w:val="DefaultParagraphFont"/>
    <w:uiPriority w:val="99"/>
    <w:semiHidden/>
    <w:unhideWhenUsed/>
    <w:rsid w:val="00BF5D3E"/>
    <w:rPr>
      <w:sz w:val="16"/>
      <w:szCs w:val="16"/>
    </w:rPr>
  </w:style>
  <w:style w:type="paragraph" w:styleId="CommentText">
    <w:name w:val="annotation text"/>
    <w:basedOn w:val="Normal"/>
    <w:link w:val="CommentTextChar"/>
    <w:uiPriority w:val="99"/>
    <w:semiHidden/>
    <w:unhideWhenUsed/>
    <w:rsid w:val="00BF5D3E"/>
    <w:pPr>
      <w:spacing w:line="240" w:lineRule="auto"/>
    </w:pPr>
    <w:rPr>
      <w:sz w:val="20"/>
      <w:szCs w:val="20"/>
    </w:rPr>
  </w:style>
  <w:style w:type="character" w:customStyle="1" w:styleId="CommentTextChar">
    <w:name w:val="Comment Text Char"/>
    <w:basedOn w:val="DefaultParagraphFont"/>
    <w:link w:val="CommentText"/>
    <w:uiPriority w:val="99"/>
    <w:semiHidden/>
    <w:rsid w:val="00BF5D3E"/>
    <w:rPr>
      <w:sz w:val="20"/>
      <w:szCs w:val="20"/>
    </w:rPr>
  </w:style>
  <w:style w:type="paragraph" w:styleId="CommentSubject">
    <w:name w:val="annotation subject"/>
    <w:basedOn w:val="CommentText"/>
    <w:next w:val="CommentText"/>
    <w:link w:val="CommentSubjectChar"/>
    <w:uiPriority w:val="99"/>
    <w:semiHidden/>
    <w:unhideWhenUsed/>
    <w:rsid w:val="00BF5D3E"/>
    <w:rPr>
      <w:b/>
      <w:bCs/>
    </w:rPr>
  </w:style>
  <w:style w:type="character" w:customStyle="1" w:styleId="CommentSubjectChar">
    <w:name w:val="Comment Subject Char"/>
    <w:basedOn w:val="CommentTextChar"/>
    <w:link w:val="CommentSubject"/>
    <w:uiPriority w:val="99"/>
    <w:semiHidden/>
    <w:rsid w:val="00BF5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9859717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96109159">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9EFC-3A76-456C-BA7E-E875CF2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23</Pages>
  <Words>8810</Words>
  <Characters>51104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120</cp:revision>
  <cp:lastPrinted>2023-02-17T08:44:00Z</cp:lastPrinted>
  <dcterms:created xsi:type="dcterms:W3CDTF">2022-10-28T09:14:00Z</dcterms:created>
  <dcterms:modified xsi:type="dcterms:W3CDTF">2023-02-22T11:11:00Z</dcterms:modified>
</cp:coreProperties>
</file>