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CA" w:rsidRPr="001D0C1D" w:rsidRDefault="005D4A7E" w:rsidP="005D4A7E">
      <w:pPr>
        <w:jc w:val="both"/>
        <w:rPr>
          <w:rFonts w:ascii="Times New Roman" w:hAnsi="Times New Roman" w:cs="Times New Roman"/>
          <w:i/>
          <w:iCs/>
          <w:sz w:val="28"/>
          <w:szCs w:val="28"/>
          <w:lang w:val="ro-RO"/>
        </w:rPr>
      </w:pPr>
      <w:bookmarkStart w:id="0" w:name="_GoBack"/>
      <w:bookmarkEnd w:id="0"/>
      <w:r w:rsidRPr="001D0C1D">
        <w:rPr>
          <w:lang w:val="ro-RO"/>
        </w:rPr>
        <w:t xml:space="preserve"> </w:t>
      </w:r>
    </w:p>
    <w:p w:rsidR="003F3CCA" w:rsidRPr="001D0C1D" w:rsidRDefault="003F3CCA" w:rsidP="00BC1896">
      <w:pPr>
        <w:jc w:val="both"/>
        <w:rPr>
          <w:rFonts w:ascii="Times New Roman" w:hAnsi="Times New Roman" w:cs="Times New Roman"/>
          <w:i/>
          <w:iCs/>
          <w:sz w:val="28"/>
          <w:szCs w:val="28"/>
          <w:lang w:val="ro-RO"/>
        </w:rPr>
      </w:pPr>
    </w:p>
    <w:p w:rsidR="00283DCD" w:rsidRPr="001D0C1D" w:rsidRDefault="00283DCD" w:rsidP="00BC1896">
      <w:pPr>
        <w:jc w:val="both"/>
        <w:rPr>
          <w:rFonts w:ascii="Times New Roman" w:hAnsi="Times New Roman" w:cs="Times New Roman"/>
          <w:i/>
          <w:iCs/>
          <w:sz w:val="28"/>
          <w:szCs w:val="28"/>
          <w:lang w:val="ro-RO"/>
        </w:rPr>
      </w:pPr>
      <w:r w:rsidRPr="001D0C1D">
        <w:rPr>
          <w:rFonts w:ascii="Times New Roman" w:hAnsi="Times New Roman" w:cs="Times New Roman"/>
          <w:i/>
          <w:iCs/>
          <w:sz w:val="28"/>
          <w:szCs w:val="28"/>
          <w:lang w:val="ro-RO"/>
        </w:rPr>
        <w:t>Anunţ public privind decizia de încadrare pentru  planul: „</w:t>
      </w:r>
      <w:r w:rsidR="005D4A7E" w:rsidRPr="001D0C1D">
        <w:rPr>
          <w:rFonts w:ascii="Times New Roman" w:eastAsia="Calibri" w:hAnsi="Times New Roman" w:cs="Times New Roman"/>
          <w:b/>
          <w:sz w:val="28"/>
          <w:szCs w:val="28"/>
          <w:lang w:val="ro-RO"/>
        </w:rPr>
        <w:t>Elaborare PUZ conform Legii nr.350/2001 cu modificarile si completarile ulterioare</w:t>
      </w:r>
      <w:r w:rsidRPr="001D0C1D">
        <w:rPr>
          <w:rFonts w:ascii="Times New Roman" w:hAnsi="Times New Roman" w:cs="Times New Roman"/>
          <w:i/>
          <w:iCs/>
          <w:sz w:val="28"/>
          <w:szCs w:val="28"/>
          <w:lang w:val="ro-RO"/>
        </w:rPr>
        <w:t xml:space="preserve">”, situat in </w:t>
      </w:r>
      <w:r w:rsidR="003F3CCA" w:rsidRPr="001D0C1D">
        <w:rPr>
          <w:rFonts w:ascii="Times New Roman" w:eastAsia="Calibri" w:hAnsi="Times New Roman" w:cs="Times New Roman"/>
          <w:sz w:val="28"/>
          <w:szCs w:val="28"/>
          <w:lang w:val="ro-RO"/>
        </w:rPr>
        <w:t xml:space="preserve">în Cluj Napoca, </w:t>
      </w:r>
      <w:r w:rsidR="005D4A7E" w:rsidRPr="001D0C1D">
        <w:rPr>
          <w:rFonts w:ascii="Times New Roman" w:eastAsia="Calibri" w:hAnsi="Times New Roman" w:cs="Times New Roman"/>
          <w:sz w:val="28"/>
          <w:szCs w:val="28"/>
          <w:lang w:val="ro-RO"/>
        </w:rPr>
        <w:t xml:space="preserve">str Henri Barbusse, nr.44-46,  </w:t>
      </w:r>
      <w:r w:rsidR="00DC62A5" w:rsidRPr="001D0C1D">
        <w:rPr>
          <w:rFonts w:ascii="Times New Roman" w:eastAsia="Calibri" w:hAnsi="Times New Roman" w:cs="Times New Roman"/>
          <w:sz w:val="28"/>
          <w:szCs w:val="28"/>
          <w:lang w:val="ro-RO"/>
        </w:rPr>
        <w:t xml:space="preserve">jud. Cluj; </w:t>
      </w:r>
      <w:r w:rsidRPr="001D0C1D">
        <w:rPr>
          <w:rFonts w:ascii="Times New Roman" w:hAnsi="Times New Roman" w:cs="Times New Roman"/>
          <w:i/>
          <w:iCs/>
          <w:sz w:val="28"/>
          <w:szCs w:val="28"/>
          <w:lang w:val="ro-RO"/>
        </w:rPr>
        <w:t>Titular:</w:t>
      </w:r>
      <w:r w:rsidRPr="001D0C1D">
        <w:rPr>
          <w:rFonts w:ascii="Times New Roman" w:hAnsi="Times New Roman" w:cs="Times New Roman"/>
          <w:b/>
          <w:sz w:val="28"/>
          <w:szCs w:val="28"/>
          <w:lang w:val="ro-RO"/>
        </w:rPr>
        <w:t xml:space="preserve"> </w:t>
      </w:r>
      <w:r w:rsidR="003F3CCA" w:rsidRPr="001D0C1D">
        <w:rPr>
          <w:rFonts w:ascii="Times New Roman" w:hAnsi="Times New Roman" w:cs="Times New Roman"/>
          <w:sz w:val="28"/>
          <w:szCs w:val="28"/>
          <w:lang w:val="ro-RO"/>
        </w:rPr>
        <w:t xml:space="preserve"> </w:t>
      </w:r>
      <w:r w:rsidR="00DC62A5" w:rsidRPr="001D0C1D">
        <w:rPr>
          <w:rFonts w:ascii="Times New Roman" w:eastAsia="Times New Roman" w:hAnsi="Times New Roman" w:cs="Times New Roman"/>
          <w:sz w:val="28"/>
          <w:szCs w:val="28"/>
          <w:lang w:val="ro-RO"/>
        </w:rPr>
        <w:t xml:space="preserve">SC </w:t>
      </w:r>
      <w:r w:rsidR="005D4A7E" w:rsidRPr="001D0C1D">
        <w:rPr>
          <w:rFonts w:ascii="Times New Roman" w:eastAsia="Times New Roman" w:hAnsi="Times New Roman" w:cs="Times New Roman"/>
          <w:sz w:val="28"/>
          <w:szCs w:val="28"/>
          <w:lang w:val="ro-RO"/>
        </w:rPr>
        <w:t>FELINVEST SA</w:t>
      </w:r>
    </w:p>
    <w:p w:rsidR="00283DCD" w:rsidRPr="001D0C1D" w:rsidRDefault="00283DCD" w:rsidP="00D87103">
      <w:pPr>
        <w:jc w:val="both"/>
        <w:rPr>
          <w:rFonts w:ascii="Times New Roman" w:hAnsi="Times New Roman" w:cs="Times New Roman"/>
          <w:sz w:val="28"/>
          <w:szCs w:val="28"/>
          <w:lang w:val="ro-RO"/>
        </w:rPr>
      </w:pPr>
    </w:p>
    <w:p w:rsidR="006000B2" w:rsidRPr="001D0C1D" w:rsidRDefault="006000B2" w:rsidP="006000B2">
      <w:pPr>
        <w:rPr>
          <w:rFonts w:ascii="Times New Roman" w:hAnsi="Times New Roman" w:cs="Times New Roman"/>
          <w:b/>
          <w:sz w:val="28"/>
          <w:szCs w:val="28"/>
          <w:lang w:val="ro-RO"/>
        </w:rPr>
      </w:pPr>
    </w:p>
    <w:p w:rsidR="00377991" w:rsidRPr="001D0C1D" w:rsidRDefault="006000B2" w:rsidP="00F22857">
      <w:pPr>
        <w:jc w:val="both"/>
        <w:rPr>
          <w:rFonts w:ascii="Times New Roman" w:hAnsi="Times New Roman" w:cs="Times New Roman"/>
          <w:sz w:val="28"/>
          <w:szCs w:val="28"/>
          <w:lang w:val="ro-RO"/>
        </w:rPr>
      </w:pPr>
      <w:r w:rsidRPr="001D0C1D">
        <w:rPr>
          <w:rFonts w:ascii="Times New Roman" w:hAnsi="Times New Roman" w:cs="Times New Roman"/>
          <w:sz w:val="28"/>
          <w:szCs w:val="28"/>
          <w:lang w:val="ro-RO"/>
        </w:rPr>
        <w:t xml:space="preserve">Agenţia pentru Protecţia Mediului Cluj anunţă publicul interesat că </w:t>
      </w:r>
      <w:r w:rsidRPr="001D0C1D">
        <w:rPr>
          <w:rFonts w:ascii="Times New Roman" w:hAnsi="Times New Roman" w:cs="Times New Roman"/>
          <w:b/>
          <w:sz w:val="28"/>
          <w:szCs w:val="28"/>
          <w:lang w:val="ro-RO"/>
        </w:rPr>
        <w:t>“</w:t>
      </w:r>
      <w:r w:rsidR="005D4A7E" w:rsidRPr="001D0C1D">
        <w:rPr>
          <w:rFonts w:ascii="Times New Roman" w:eastAsia="Calibri" w:hAnsi="Times New Roman" w:cs="Times New Roman"/>
          <w:b/>
          <w:sz w:val="28"/>
          <w:szCs w:val="28"/>
          <w:lang w:val="ro-RO"/>
        </w:rPr>
        <w:t xml:space="preserve">Elaborare PUZ conform Legii nr.350/2001 cu modificarile si completarile ulterioare </w:t>
      </w:r>
      <w:r w:rsidRPr="001D0C1D">
        <w:rPr>
          <w:rFonts w:ascii="Times New Roman" w:hAnsi="Times New Roman" w:cs="Times New Roman"/>
          <w:b/>
          <w:sz w:val="28"/>
          <w:szCs w:val="28"/>
          <w:lang w:val="ro-RO"/>
        </w:rPr>
        <w:t>”</w:t>
      </w:r>
      <w:r w:rsidR="0017214F" w:rsidRPr="001D0C1D">
        <w:rPr>
          <w:rFonts w:ascii="Times New Roman" w:hAnsi="Times New Roman" w:cs="Times New Roman"/>
          <w:sz w:val="28"/>
          <w:szCs w:val="28"/>
          <w:lang w:val="ro-RO"/>
        </w:rPr>
        <w:t xml:space="preserve">, </w:t>
      </w:r>
      <w:r w:rsidR="00D87103" w:rsidRPr="001D0C1D">
        <w:rPr>
          <w:rFonts w:ascii="Times New Roman" w:eastAsia="Calibri" w:hAnsi="Times New Roman" w:cs="Times New Roman"/>
          <w:sz w:val="28"/>
          <w:szCs w:val="28"/>
          <w:lang w:val="ro-RO"/>
        </w:rPr>
        <w:t xml:space="preserve">Cluj-Napoca, </w:t>
      </w:r>
      <w:r w:rsidR="003F3CCA" w:rsidRPr="001D0C1D">
        <w:rPr>
          <w:rFonts w:ascii="Times New Roman" w:eastAsia="Calibri" w:hAnsi="Times New Roman" w:cs="Times New Roman"/>
          <w:sz w:val="28"/>
          <w:szCs w:val="28"/>
          <w:lang w:val="ro-RO"/>
        </w:rPr>
        <w:t xml:space="preserve">str. </w:t>
      </w:r>
      <w:r w:rsidR="005D4A7E" w:rsidRPr="001D0C1D">
        <w:rPr>
          <w:rFonts w:ascii="Times New Roman" w:eastAsia="Calibri" w:hAnsi="Times New Roman" w:cs="Times New Roman"/>
          <w:sz w:val="28"/>
          <w:szCs w:val="28"/>
          <w:lang w:val="ro-RO"/>
        </w:rPr>
        <w:t xml:space="preserve">Henri Barbusse, nr.44-46, </w:t>
      </w:r>
      <w:r w:rsidR="00DC62A5" w:rsidRPr="001D0C1D">
        <w:rPr>
          <w:rFonts w:ascii="Times New Roman" w:eastAsia="Calibri" w:hAnsi="Times New Roman" w:cs="Times New Roman"/>
          <w:sz w:val="24"/>
          <w:szCs w:val="24"/>
          <w:lang w:val="ro-RO"/>
        </w:rPr>
        <w:t xml:space="preserve">  </w:t>
      </w:r>
      <w:r w:rsidR="00874A1D" w:rsidRPr="001D0C1D">
        <w:rPr>
          <w:rFonts w:ascii="Times New Roman" w:eastAsia="Calibri" w:hAnsi="Times New Roman" w:cs="Times New Roman"/>
          <w:sz w:val="28"/>
          <w:szCs w:val="28"/>
          <w:lang w:val="ro-RO"/>
        </w:rPr>
        <w:t>jud. Cluj</w:t>
      </w:r>
      <w:r w:rsidR="00D87103" w:rsidRPr="001D0C1D">
        <w:rPr>
          <w:rFonts w:ascii="Times New Roman" w:hAnsi="Times New Roman" w:cs="Times New Roman"/>
          <w:sz w:val="28"/>
          <w:szCs w:val="28"/>
          <w:lang w:val="ro-RO"/>
        </w:rPr>
        <w:t xml:space="preserve">; </w:t>
      </w:r>
      <w:r w:rsidR="0017214F" w:rsidRPr="001D0C1D">
        <w:rPr>
          <w:rFonts w:ascii="Times New Roman" w:hAnsi="Times New Roman" w:cs="Times New Roman"/>
          <w:sz w:val="28"/>
          <w:szCs w:val="28"/>
          <w:lang w:val="ro-RO"/>
        </w:rPr>
        <w:t>t</w:t>
      </w:r>
      <w:r w:rsidRPr="001D0C1D">
        <w:rPr>
          <w:rFonts w:ascii="Times New Roman" w:hAnsi="Times New Roman" w:cs="Times New Roman"/>
          <w:sz w:val="28"/>
          <w:szCs w:val="28"/>
          <w:lang w:val="ro-RO"/>
        </w:rPr>
        <w:t>itular:</w:t>
      </w:r>
      <w:r w:rsidR="00DC62A5" w:rsidRPr="001D0C1D">
        <w:rPr>
          <w:rFonts w:ascii="Times New Roman" w:eastAsia="Times New Roman" w:hAnsi="Times New Roman" w:cs="Times New Roman"/>
          <w:sz w:val="28"/>
          <w:szCs w:val="28"/>
          <w:lang w:val="ro-RO"/>
        </w:rPr>
        <w:t xml:space="preserve"> SC</w:t>
      </w:r>
      <w:r w:rsidR="005D4A7E" w:rsidRPr="001D0C1D">
        <w:rPr>
          <w:rFonts w:ascii="Times New Roman" w:eastAsia="Times New Roman" w:hAnsi="Times New Roman" w:cs="Times New Roman"/>
          <w:sz w:val="28"/>
          <w:szCs w:val="28"/>
          <w:lang w:val="ro-RO"/>
        </w:rPr>
        <w:t xml:space="preserve"> FELINVEST SA</w:t>
      </w:r>
      <w:r w:rsidRPr="001D0C1D">
        <w:rPr>
          <w:rFonts w:ascii="Times New Roman" w:hAnsi="Times New Roman" w:cs="Times New Roman"/>
          <w:sz w:val="28"/>
          <w:szCs w:val="28"/>
          <w:lang w:val="ro-RO"/>
        </w:rPr>
        <w:t>, nu necesită evaluare de mediu, având în vedere că functiunile propuse se corelează cu funcţiunile din zonă, nu se găseşte în arii naturale protejate de importanţă naţională sau comunitară, nu propune activităţi cu impact semnificativ advers asupra mediului; planul urmează a fi supus procedurii de adoptare fără aviz de mediu. Observaţiile şi comentariile publicului interesat privind decizia etapei de încadrare se transmit în scris la Agenţia pentru Protecţia Mediului Cluj, Calea Dorobanţilor, nr. 99, bl. 9B, cod 400609, tel. 0264-41</w:t>
      </w:r>
      <w:r w:rsidR="00D87103" w:rsidRPr="001D0C1D">
        <w:rPr>
          <w:rFonts w:ascii="Times New Roman" w:hAnsi="Times New Roman" w:cs="Times New Roman"/>
          <w:sz w:val="28"/>
          <w:szCs w:val="28"/>
          <w:lang w:val="ro-RO"/>
        </w:rPr>
        <w:t>0720</w:t>
      </w:r>
      <w:r w:rsidRPr="001D0C1D">
        <w:rPr>
          <w:rFonts w:ascii="Times New Roman" w:hAnsi="Times New Roman" w:cs="Times New Roman"/>
          <w:sz w:val="28"/>
          <w:szCs w:val="28"/>
          <w:lang w:val="ro-RO"/>
        </w:rPr>
        <w:t>, fax: 0264-41</w:t>
      </w:r>
      <w:r w:rsidR="00D87103" w:rsidRPr="001D0C1D">
        <w:rPr>
          <w:rFonts w:ascii="Times New Roman" w:hAnsi="Times New Roman" w:cs="Times New Roman"/>
          <w:sz w:val="28"/>
          <w:szCs w:val="28"/>
          <w:lang w:val="ro-RO"/>
        </w:rPr>
        <w:t>0716</w:t>
      </w:r>
      <w:r w:rsidRPr="001D0C1D">
        <w:rPr>
          <w:rFonts w:ascii="Times New Roman" w:hAnsi="Times New Roman" w:cs="Times New Roman"/>
          <w:sz w:val="28"/>
          <w:szCs w:val="28"/>
          <w:lang w:val="ro-RO"/>
        </w:rPr>
        <w:t xml:space="preserve">, e-mail: office@apmcj.anpm.ro în zilele de luni-vineri, între orele 9.00-14.00,  în termen de 10 zile calendaristice de la data apariţiei anunţului.  </w:t>
      </w:r>
    </w:p>
    <w:p w:rsidR="00D87103" w:rsidRPr="001D0C1D" w:rsidRDefault="00D87103" w:rsidP="00F22857">
      <w:pPr>
        <w:jc w:val="both"/>
        <w:rPr>
          <w:rFonts w:ascii="Garamond" w:hAnsi="Garamond"/>
          <w:sz w:val="28"/>
          <w:szCs w:val="28"/>
          <w:lang w:val="ro-RO"/>
        </w:rPr>
      </w:pPr>
    </w:p>
    <w:sectPr w:rsidR="00D87103" w:rsidRPr="001D0C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6F" w:rsidRDefault="00C70D6F" w:rsidP="003F3CCA">
      <w:pPr>
        <w:spacing w:after="0" w:line="240" w:lineRule="auto"/>
      </w:pPr>
      <w:r>
        <w:separator/>
      </w:r>
    </w:p>
  </w:endnote>
  <w:endnote w:type="continuationSeparator" w:id="0">
    <w:p w:rsidR="00C70D6F" w:rsidRDefault="00C70D6F" w:rsidP="003F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6F" w:rsidRDefault="00C70D6F" w:rsidP="003F3CCA">
      <w:pPr>
        <w:spacing w:after="0" w:line="240" w:lineRule="auto"/>
      </w:pPr>
      <w:r>
        <w:separator/>
      </w:r>
    </w:p>
  </w:footnote>
  <w:footnote w:type="continuationSeparator" w:id="0">
    <w:p w:rsidR="00C70D6F" w:rsidRDefault="00C70D6F" w:rsidP="003F3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0405E4"/>
    <w:rsid w:val="000B272F"/>
    <w:rsid w:val="000D7E78"/>
    <w:rsid w:val="0017214F"/>
    <w:rsid w:val="001D0C1D"/>
    <w:rsid w:val="00283DCD"/>
    <w:rsid w:val="00370E46"/>
    <w:rsid w:val="00377991"/>
    <w:rsid w:val="003A2500"/>
    <w:rsid w:val="003F3CCA"/>
    <w:rsid w:val="005D4A7E"/>
    <w:rsid w:val="006000B2"/>
    <w:rsid w:val="00715C9F"/>
    <w:rsid w:val="00874A1D"/>
    <w:rsid w:val="008A4B11"/>
    <w:rsid w:val="008C1274"/>
    <w:rsid w:val="00973288"/>
    <w:rsid w:val="009E3AEE"/>
    <w:rsid w:val="00AC5D24"/>
    <w:rsid w:val="00BC1896"/>
    <w:rsid w:val="00C636AA"/>
    <w:rsid w:val="00C70D6F"/>
    <w:rsid w:val="00CB5F4C"/>
    <w:rsid w:val="00D87103"/>
    <w:rsid w:val="00DC62A5"/>
    <w:rsid w:val="00DE20AB"/>
    <w:rsid w:val="00F22857"/>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321">
      <w:bodyDiv w:val="1"/>
      <w:marLeft w:val="0"/>
      <w:marRight w:val="0"/>
      <w:marTop w:val="0"/>
      <w:marBottom w:val="0"/>
      <w:divBdr>
        <w:top w:val="none" w:sz="0" w:space="0" w:color="auto"/>
        <w:left w:val="none" w:sz="0" w:space="0" w:color="auto"/>
        <w:bottom w:val="none" w:sz="0" w:space="0" w:color="auto"/>
        <w:right w:val="none" w:sz="0" w:space="0" w:color="auto"/>
      </w:divBdr>
    </w:div>
    <w:div w:id="1895001609">
      <w:bodyDiv w:val="1"/>
      <w:marLeft w:val="0"/>
      <w:marRight w:val="0"/>
      <w:marTop w:val="0"/>
      <w:marBottom w:val="0"/>
      <w:divBdr>
        <w:top w:val="none" w:sz="0" w:space="0" w:color="auto"/>
        <w:left w:val="none" w:sz="0" w:space="0" w:color="auto"/>
        <w:bottom w:val="none" w:sz="0" w:space="0" w:color="auto"/>
        <w:right w:val="none" w:sz="0" w:space="0" w:color="auto"/>
      </w:divBdr>
    </w:div>
    <w:div w:id="21027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ALEXANDRA VERMESAN</cp:lastModifiedBy>
  <cp:revision>30</cp:revision>
  <dcterms:created xsi:type="dcterms:W3CDTF">2014-03-12T11:55:00Z</dcterms:created>
  <dcterms:modified xsi:type="dcterms:W3CDTF">2017-10-04T07:06:00Z</dcterms:modified>
</cp:coreProperties>
</file>