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E" w:rsidRPr="000D0412" w:rsidRDefault="00C30301" w:rsidP="000D0412">
      <w:pPr>
        <w:tabs>
          <w:tab w:val="center" w:pos="4320"/>
          <w:tab w:val="right" w:pos="864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2.55pt;margin-top:-41.95pt;width:81.4pt;height:65.45pt;z-index:-251658240">
            <v:imagedata r:id="rId8" o:title=""/>
          </v:shape>
          <o:OLEObject Type="Embed" ProgID="CorelDRAW.Graphic.13" ShapeID="_x0000_s1027" DrawAspect="Content" ObjectID="_1631447541" r:id="rId9"/>
        </w:pict>
      </w:r>
      <w:r w:rsidR="000D04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2D6D3DA" wp14:editId="668A455A">
            <wp:simplePos x="0" y="0"/>
            <wp:positionH relativeFrom="column">
              <wp:posOffset>-187325</wp:posOffset>
            </wp:positionH>
            <wp:positionV relativeFrom="paragraph">
              <wp:posOffset>-545465</wp:posOffset>
            </wp:positionV>
            <wp:extent cx="859155" cy="850265"/>
            <wp:effectExtent l="0" t="0" r="0" b="6985"/>
            <wp:wrapSquare wrapText="bothSides"/>
            <wp:docPr id="1" name="Picture 1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BE" w:rsidRPr="00E97AB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Ministerul Mediului</w:t>
      </w:r>
    </w:p>
    <w:p w:rsidR="00E97ABE" w:rsidRPr="00E97ABE" w:rsidRDefault="00E97ABE" w:rsidP="000D0412">
      <w:pPr>
        <w:tabs>
          <w:tab w:val="center" w:pos="4320"/>
          <w:tab w:val="right" w:pos="864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E97ABE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E97ABE" w:rsidRPr="00E97ABE" w:rsidTr="00D525EB">
        <w:trPr>
          <w:trHeight w:val="692"/>
        </w:trPr>
        <w:tc>
          <w:tcPr>
            <w:tcW w:w="10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7ABE" w:rsidRPr="00E97ABE" w:rsidRDefault="00E97ABE" w:rsidP="00E97A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 w:rsidRPr="00E97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AGENŢIA PENTRU PROTECŢIA MEDIULUI CLUJ</w:t>
            </w:r>
          </w:p>
        </w:tc>
      </w:tr>
    </w:tbl>
    <w:p w:rsidR="000D0412" w:rsidRDefault="000D0412" w:rsidP="000D0412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</w:p>
    <w:p w:rsidR="00D6795A" w:rsidRPr="00D6795A" w:rsidRDefault="008926C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DECIZIA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ED7868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bookmarkStart w:id="0" w:name="_GoBack"/>
      <w:bookmarkEnd w:id="0"/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10-0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7ABE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01.10.2019</w:t>
          </w:r>
        </w:sdtContent>
      </w:sdt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-509059168"/>
        <w:placeholder>
          <w:docPart w:val="46B0CEC9FA5847C0BB77074461A792C7"/>
        </w:placeholder>
      </w:sdtPr>
      <w:sdtEndPr/>
      <w:sdtContent>
        <w:p w:rsidR="00D6795A" w:rsidRPr="00D6795A" w:rsidRDefault="008926CE" w:rsidP="00D6795A">
          <w:pPr>
            <w:spacing w:after="0"/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E97ABE" w:rsidRPr="00E97ABE">
        <w:rPr>
          <w:rFonts w:ascii="Arial" w:eastAsia="Calibri" w:hAnsi="Arial" w:cs="Arial"/>
          <w:b/>
          <w:sz w:val="24"/>
          <w:szCs w:val="24"/>
          <w:lang w:val="ro-RO"/>
        </w:rPr>
        <w:t>SOMEŞUL CALD PRODUCŢIE S.R.L., cu sediul în com. Floreşti, str. Avram Iancu, nr. 408F, Corp C2, ap. 3, jud. Cluj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="00E97ABE">
        <w:rPr>
          <w:rFonts w:ascii="Arial" w:eastAsia="Calibri" w:hAnsi="Arial" w:cs="Arial"/>
          <w:sz w:val="24"/>
          <w:szCs w:val="24"/>
          <w:lang w:val="ro-RO"/>
        </w:rPr>
        <w:t xml:space="preserve">şi </w:t>
      </w:r>
      <w:r w:rsidR="00E97ABE" w:rsidRPr="00E97ABE">
        <w:rPr>
          <w:rFonts w:ascii="Arial" w:eastAsia="Calibri" w:hAnsi="Arial" w:cs="Arial"/>
          <w:b/>
          <w:sz w:val="24"/>
          <w:szCs w:val="24"/>
          <w:lang w:val="ro-RO"/>
        </w:rPr>
        <w:t>CRISTAL TURISM S.R.L.</w:t>
      </w:r>
      <w:r w:rsidR="00E97ABE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cu sediul </w:t>
      </w:r>
      <w:r w:rsidR="00E97ABE" w:rsidRPr="00E97ABE">
        <w:rPr>
          <w:rFonts w:ascii="Arial" w:eastAsia="Calibri" w:hAnsi="Arial" w:cs="Arial"/>
          <w:sz w:val="24"/>
          <w:szCs w:val="24"/>
          <w:lang w:val="ro-RO"/>
        </w:rPr>
        <w:t>mun. Cluj – Napoca, str. Moldovei, nr. 17, jud. Cluj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="00E97ABE">
        <w:rPr>
          <w:rFonts w:ascii="Arial" w:eastAsia="Calibri" w:hAnsi="Arial" w:cs="Arial"/>
          <w:sz w:val="24"/>
          <w:szCs w:val="24"/>
          <w:lang w:val="ro-RO"/>
        </w:rPr>
        <w:t xml:space="preserve"> cu nr. 10753/22.05.2018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E97ABE">
        <w:rPr>
          <w:rFonts w:ascii="Arial" w:eastAsia="Calibri" w:hAnsi="Arial" w:cs="Arial"/>
          <w:sz w:val="24"/>
          <w:szCs w:val="24"/>
          <w:lang w:val="ro-RO"/>
        </w:rPr>
        <w:t xml:space="preserve">nr. </w:t>
      </w:r>
      <w:r w:rsidR="00E97ABE" w:rsidRPr="00E97ABE">
        <w:rPr>
          <w:rFonts w:ascii="Arial" w:eastAsia="Calibri" w:hAnsi="Arial" w:cs="Arial"/>
          <w:sz w:val="24"/>
          <w:szCs w:val="24"/>
          <w:lang w:val="ro-RO"/>
        </w:rPr>
        <w:t>11805/23.04.2019, nr. 11806/23.04.2019, 19213/06.08.2019, nr. 19708/13.08.2019, nr. 13286/14.05.2019 şi nr. 22260/25.09.2019</w:t>
      </w:r>
      <w:r w:rsidRPr="00ED7868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şi a consultărilor desfăşurate în cadrul şedinţei Comisiei de Analiză 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E97ABE" w:rsidRPr="00E97ABE">
        <w:rPr>
          <w:rFonts w:ascii="Arial" w:eastAsia="Calibri" w:hAnsi="Arial" w:cs="Arial"/>
          <w:sz w:val="24"/>
          <w:szCs w:val="24"/>
          <w:lang w:val="ro-RO"/>
        </w:rPr>
        <w:t>07.05.2019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, că proiectul </w:t>
      </w:r>
      <w:r w:rsidR="003C5E58" w:rsidRPr="003C5E58">
        <w:rPr>
          <w:rFonts w:ascii="Arial" w:eastAsia="Calibri" w:hAnsi="Arial" w:cs="Arial"/>
          <w:b/>
          <w:sz w:val="24"/>
          <w:szCs w:val="24"/>
          <w:lang w:val="ro-RO"/>
        </w:rPr>
        <w:t>“</w:t>
      </w:r>
      <w:r w:rsidR="00E97ABE" w:rsidRPr="00E97ABE">
        <w:rPr>
          <w:rFonts w:ascii="Arial" w:eastAsia="Calibri" w:hAnsi="Arial" w:cs="Arial"/>
          <w:b/>
          <w:sz w:val="24"/>
          <w:szCs w:val="24"/>
          <w:lang w:val="ro-RO"/>
        </w:rPr>
        <w:t>Construire ansamblu de locuinţe colective cu regim de înălţime de la D+P+5E+2ER la D1+D2+P+6E+2ER, amenajări incintă (accese auto şi pietonale, parcări, loc de joacă pentru copii, platformă gospodărească), împrejmuire proprietate conform PUZ aprobat prin HCL nr. 150 din 02.07.2008</w:t>
      </w:r>
      <w:r w:rsidR="003C5E58" w:rsidRPr="003C5E58">
        <w:rPr>
          <w:rFonts w:ascii="Arial" w:eastAsia="Calibri" w:hAnsi="Arial" w:cs="Arial"/>
          <w:b/>
          <w:sz w:val="24"/>
          <w:szCs w:val="24"/>
          <w:lang w:val="ro-RO"/>
        </w:rPr>
        <w:t>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E97ABE" w:rsidRPr="00E97ABE">
        <w:rPr>
          <w:rFonts w:ascii="Arial" w:eastAsia="Times New Roman" w:hAnsi="Arial" w:cs="Arial"/>
          <w:sz w:val="24"/>
          <w:szCs w:val="24"/>
          <w:lang w:val="ro-RO"/>
        </w:rPr>
        <w:t>com. Floreşti, sat Floreşti,</w:t>
      </w:r>
      <w:r w:rsidR="00E97ABE">
        <w:rPr>
          <w:rFonts w:ascii="Arial" w:eastAsia="Times New Roman" w:hAnsi="Arial" w:cs="Arial"/>
          <w:sz w:val="24"/>
          <w:szCs w:val="24"/>
          <w:lang w:val="ro-RO"/>
        </w:rPr>
        <w:t xml:space="preserve"> CF nr. 67305/nr. CAD 67305; CF nr. 52195/nr. CAD. 52195</w:t>
      </w:r>
      <w:r w:rsidR="00E97ABE" w:rsidRPr="00E97ABE">
        <w:rPr>
          <w:rFonts w:ascii="Arial" w:eastAsia="Times New Roman" w:hAnsi="Arial" w:cs="Arial"/>
          <w:sz w:val="24"/>
          <w:szCs w:val="24"/>
          <w:lang w:val="ro-RO"/>
        </w:rPr>
        <w:t xml:space="preserve">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r w:rsidRPr="00D6795A">
        <w:rPr>
          <w:rFonts w:ascii="Arial" w:eastAsia="Calibri" w:hAnsi="Arial" w:cs="Arial"/>
          <w:sz w:val="24"/>
          <w:szCs w:val="24"/>
        </w:rPr>
        <w:t>Justificarea prezentei decizii: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proiectul se încadrează în prevederile Hotărârii Guvernului nr. 445/2009, anexa nr.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ED7868" w:rsidRPr="00ED7868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10.b “Proiecte de dezvoltare urbană”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b)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r w:rsidRPr="000D7381">
            <w:rPr>
              <w:rFonts w:ascii="Arial" w:eastAsia="Calibri" w:hAnsi="Arial" w:cs="Arial"/>
              <w:sz w:val="24"/>
              <w:szCs w:val="24"/>
            </w:rPr>
            <w:t xml:space="preserve"> studiat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este situat în </w:t>
          </w:r>
          <w:r w:rsidR="00A44DAE">
            <w:rPr>
              <w:rFonts w:ascii="Arial" w:eastAsia="Calibri" w:hAnsi="Arial" w:cs="Arial"/>
              <w:sz w:val="24"/>
              <w:szCs w:val="24"/>
            </w:rPr>
            <w:t xml:space="preserve">teritoriul administrativ </w:t>
          </w:r>
          <w:r w:rsidR="00C21D52">
            <w:rPr>
              <w:rFonts w:ascii="Arial" w:eastAsia="Calibri" w:hAnsi="Arial" w:cs="Arial"/>
              <w:sz w:val="24"/>
              <w:szCs w:val="24"/>
            </w:rPr>
            <w:t>al comunei Floreşti</w:t>
          </w:r>
          <w:r w:rsidR="00A44DA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5858CC">
            <w:rPr>
              <w:rFonts w:ascii="Arial" w:eastAsia="Calibri" w:hAnsi="Arial" w:cs="Arial"/>
              <w:sz w:val="24"/>
              <w:szCs w:val="24"/>
            </w:rPr>
            <w:t>(proprietate</w:t>
          </w:r>
          <w:r w:rsidR="00E4727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40315">
            <w:rPr>
              <w:rFonts w:ascii="Arial" w:eastAsia="Calibri" w:hAnsi="Arial" w:cs="Arial"/>
              <w:sz w:val="24"/>
              <w:szCs w:val="24"/>
            </w:rPr>
            <w:t>p</w:t>
          </w:r>
          <w:r w:rsidR="00A44DAE">
            <w:rPr>
              <w:rFonts w:ascii="Arial" w:eastAsia="Calibri" w:hAnsi="Arial" w:cs="Arial"/>
              <w:sz w:val="24"/>
              <w:szCs w:val="24"/>
            </w:rPr>
            <w:t>articulară</w:t>
          </w:r>
          <w:r w:rsidR="00C40315">
            <w:rPr>
              <w:rFonts w:ascii="Arial" w:eastAsia="Calibri" w:hAnsi="Arial" w:cs="Arial"/>
              <w:sz w:val="24"/>
              <w:szCs w:val="24"/>
            </w:rPr>
            <w:t xml:space="preserve">),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>cu folosinţa actuală</w:t>
          </w:r>
          <w:r w:rsidR="00A44DAE">
            <w:rPr>
              <w:rFonts w:ascii="Arial" w:eastAsia="Calibri" w:hAnsi="Arial" w:cs="Arial"/>
              <w:sz w:val="24"/>
              <w:szCs w:val="24"/>
            </w:rPr>
            <w:t xml:space="preserve"> (conform CF)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– </w:t>
          </w:r>
          <w:r w:rsidR="00D13AB4">
            <w:rPr>
              <w:rFonts w:ascii="Arial" w:eastAsia="Calibri" w:hAnsi="Arial" w:cs="Arial"/>
              <w:sz w:val="24"/>
              <w:szCs w:val="24"/>
            </w:rPr>
            <w:t xml:space="preserve">teren </w:t>
          </w:r>
          <w:r w:rsidR="00A44DAE">
            <w:rPr>
              <w:rFonts w:ascii="Arial" w:eastAsia="Calibri" w:hAnsi="Arial" w:cs="Arial"/>
              <w:sz w:val="24"/>
              <w:szCs w:val="24"/>
            </w:rPr>
            <w:t xml:space="preserve">intravilan, arabil </w:t>
          </w:r>
          <w:r w:rsidR="00FE4356">
            <w:rPr>
              <w:rFonts w:ascii="Arial" w:eastAsia="Calibri" w:hAnsi="Arial" w:cs="Arial"/>
              <w:sz w:val="24"/>
              <w:szCs w:val="24"/>
            </w:rPr>
            <w:t>şi</w:t>
          </w:r>
          <w:r w:rsidR="00D13AB4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destinaţia </w:t>
          </w:r>
          <w:r w:rsidR="00FE4356">
            <w:rPr>
              <w:rFonts w:ascii="Arial" w:eastAsia="Calibri" w:hAnsi="Arial" w:cs="Arial"/>
              <w:sz w:val="24"/>
              <w:szCs w:val="24"/>
            </w:rPr>
            <w:t xml:space="preserve">zonei - Locuinţe </w:t>
          </w:r>
          <w:r w:rsidR="00C21D52">
            <w:rPr>
              <w:rFonts w:ascii="Arial" w:eastAsia="Calibri" w:hAnsi="Arial" w:cs="Arial"/>
              <w:sz w:val="24"/>
              <w:szCs w:val="24"/>
            </w:rPr>
            <w:t xml:space="preserve">colective conform PUZ aprobat prin HCL nr. 150 din 02.07.2008,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conform Certificatului de </w:t>
          </w:r>
          <w:r w:rsidR="006B0895" w:rsidRPr="006B0895">
            <w:rPr>
              <w:rFonts w:ascii="Arial" w:eastAsia="Calibri" w:hAnsi="Arial" w:cs="Arial"/>
              <w:sz w:val="24"/>
              <w:szCs w:val="24"/>
            </w:rPr>
            <w:t>urbanism nr.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21D52">
            <w:rPr>
              <w:rFonts w:ascii="Arial" w:eastAsia="Calibri" w:hAnsi="Arial" w:cs="Arial"/>
              <w:sz w:val="24"/>
              <w:szCs w:val="24"/>
            </w:rPr>
            <w:t>209/29</w:t>
          </w:r>
          <w:r w:rsidR="00B72EA1">
            <w:rPr>
              <w:rFonts w:ascii="Arial" w:eastAsia="Calibri" w:hAnsi="Arial" w:cs="Arial"/>
              <w:sz w:val="24"/>
              <w:szCs w:val="24"/>
            </w:rPr>
            <w:t>.</w:t>
          </w:r>
          <w:r w:rsidR="00FE4356">
            <w:rPr>
              <w:rFonts w:ascii="Arial" w:eastAsia="Calibri" w:hAnsi="Arial" w:cs="Arial"/>
              <w:sz w:val="24"/>
              <w:szCs w:val="24"/>
            </w:rPr>
            <w:t>0</w:t>
          </w:r>
          <w:r w:rsidR="00C21D52">
            <w:rPr>
              <w:rFonts w:ascii="Arial" w:eastAsia="Calibri" w:hAnsi="Arial" w:cs="Arial"/>
              <w:sz w:val="24"/>
              <w:szCs w:val="24"/>
            </w:rPr>
            <w:t>3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.2018, emis de </w:t>
          </w:r>
          <w:r w:rsidR="00C40315">
            <w:rPr>
              <w:rFonts w:ascii="Arial" w:eastAsia="Calibri" w:hAnsi="Arial" w:cs="Arial"/>
              <w:sz w:val="24"/>
              <w:szCs w:val="24"/>
            </w:rPr>
            <w:t xml:space="preserve">Primăria </w:t>
          </w:r>
          <w:r w:rsidR="00C21D52">
            <w:rPr>
              <w:rFonts w:ascii="Arial" w:eastAsia="Calibri" w:hAnsi="Arial" w:cs="Arial"/>
              <w:sz w:val="24"/>
              <w:szCs w:val="24"/>
            </w:rPr>
            <w:t xml:space="preserve">Comunei Floreşti; 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investiţia propusă nu se cumulează cu alte proiecte, în sensul amplificării impactului;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 şi utilizarea investiţiei propuse nu implică generarea de emisii semnificative în mediu;</w:t>
          </w:r>
        </w:p>
        <w:p w:rsidR="00F8028E" w:rsidRPr="000D0412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D0412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 w:rsidRPr="000D0412">
            <w:rPr>
              <w:rFonts w:ascii="Arial" w:eastAsia="Calibri" w:hAnsi="Arial" w:cs="Arial"/>
              <w:sz w:val="24"/>
              <w:szCs w:val="24"/>
            </w:rPr>
            <w:t xml:space="preserve">  nu sunt afectate zone de pădure sau cu folosinţă specială;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0D0412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 w:rsidRPr="000D0412">
            <w:rPr>
              <w:rFonts w:ascii="Arial" w:eastAsia="Calibri" w:hAnsi="Arial" w:cs="Arial"/>
              <w:sz w:val="24"/>
              <w:szCs w:val="24"/>
            </w:rPr>
            <w:t xml:space="preserve">  amplasamentul nu este situat în interiorul sau vecinatatea niciunei arii naturale </w:t>
          </w:r>
          <w:r w:rsidRPr="0084569F">
            <w:rPr>
              <w:rFonts w:ascii="Arial" w:eastAsia="Calibri" w:hAnsi="Arial" w:cs="Arial"/>
              <w:sz w:val="24"/>
              <w:szCs w:val="24"/>
            </w:rPr>
            <w:t>protejate;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r w:rsidRPr="007E1D96">
            <w:rPr>
              <w:rFonts w:ascii="Arial" w:eastAsia="Calibri" w:hAnsi="Arial" w:cs="Arial"/>
              <w:sz w:val="24"/>
              <w:szCs w:val="24"/>
            </w:rPr>
            <w:t>proiectul nu va utiliza resurse naturale;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r w:rsidRPr="007E1D96">
            <w:rPr>
              <w:rFonts w:ascii="Arial" w:eastAsia="Calibri" w:hAnsi="Arial" w:cs="Arial"/>
              <w:sz w:val="24"/>
              <w:szCs w:val="24"/>
            </w:rPr>
            <w:t>în urma executării lucrărilor, deşeurile produse se vor valorifica/elimina prin firme autorizate;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evaluarea proiectului au fost luate în considerare criteriile prevăzute în Anexa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Pr="00D6795A">
            <w:rPr>
              <w:rFonts w:ascii="Arial" w:eastAsia="Calibri" w:hAnsi="Arial" w:cs="Arial"/>
              <w:sz w:val="24"/>
              <w:szCs w:val="24"/>
            </w:rPr>
            <w:t>coroborat cu cele din Anexa nr. III din Directiva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pe parcursul derulării procedurii nu au fost formulate observaţii din partea publicului referitoare la realizarea proiectului.</w:t>
          </w:r>
        </w:p>
        <w:p w:rsidR="00D6795A" w:rsidRPr="00D6795A" w:rsidRDefault="00C30301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>Condiţiile de realizare a proiectului:</w:t>
      </w:r>
    </w:p>
    <w:p w:rsidR="005768B3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7555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40315" w:rsidRPr="00C40315">
        <w:rPr>
          <w:rFonts w:ascii="Arial" w:eastAsia="Calibri" w:hAnsi="Arial" w:cs="Arial"/>
          <w:sz w:val="24"/>
          <w:szCs w:val="24"/>
        </w:rPr>
        <w:t>respectarea proiectului care prevede</w:t>
      </w:r>
      <w:r w:rsidR="00947555">
        <w:rPr>
          <w:rFonts w:ascii="Arial" w:eastAsia="Calibri" w:hAnsi="Arial" w:cs="Arial"/>
          <w:sz w:val="24"/>
          <w:szCs w:val="24"/>
        </w:rPr>
        <w:t xml:space="preserve"> </w:t>
      </w:r>
      <w:r w:rsidR="00C21D52">
        <w:rPr>
          <w:rFonts w:ascii="Arial" w:eastAsia="Calibri" w:hAnsi="Arial" w:cs="Arial"/>
          <w:sz w:val="24"/>
          <w:szCs w:val="24"/>
        </w:rPr>
        <w:t>dezvoltarea unui ansamblu rezidenţial compus din 8 imobile de locuinţe colective, grupate prin subsoluri şi demisoluri comune; spaţiile demisolurilor vor putea fi destinate parcărilor autovehiculelor şi spaţiilor tehnice; la nivelul parterului şi la nivelurile superioare se vor amenaja module de locuit formate din apartamente de 1,2 şi 3 camere; regimul de înălţime maxim al corpurilor este de 2S+D+P+7E+R;</w:t>
      </w:r>
    </w:p>
    <w:p w:rsidR="00C21D52" w:rsidRDefault="00C21D52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ansamblul este format din 8 construcţii:</w:t>
      </w:r>
      <w:r w:rsidR="00DC47EE">
        <w:rPr>
          <w:rFonts w:ascii="Arial" w:eastAsia="Calibri" w:hAnsi="Arial" w:cs="Arial"/>
          <w:sz w:val="24"/>
          <w:szCs w:val="24"/>
        </w:rPr>
        <w:t xml:space="preserve"> T1, T2, T3, T4, T5, T6, T7 şi T8:</w:t>
      </w:r>
    </w:p>
    <w:p w:rsidR="00DC47EE" w:rsidRDefault="00DC47EE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1D52" w:rsidRDefault="00DC47EE" w:rsidP="00DC47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T1</w:t>
      </w:r>
      <w:r>
        <w:rPr>
          <w:rFonts w:ascii="Arial" w:eastAsia="Calibri" w:hAnsi="Arial" w:cs="Arial"/>
          <w:sz w:val="24"/>
          <w:szCs w:val="24"/>
        </w:rPr>
        <w:t>:</w:t>
      </w:r>
    </w:p>
    <w:p w:rsidR="00DC47EE" w:rsidRDefault="009215DE" w:rsidP="00DC4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DC47EE">
        <w:rPr>
          <w:rFonts w:ascii="Arial" w:eastAsia="Calibri" w:hAnsi="Arial" w:cs="Arial"/>
          <w:sz w:val="24"/>
          <w:szCs w:val="24"/>
        </w:rPr>
        <w:t>ste format din 3 tronsoane cu accese şi circulaţii verticale separate:</w:t>
      </w:r>
    </w:p>
    <w:p w:rsidR="00DC47EE" w:rsidRDefault="00DC47EE" w:rsidP="00DC47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regim de înălţime: 2S+D+P+7E+R;</w:t>
      </w:r>
    </w:p>
    <w:p w:rsidR="00DC47EE" w:rsidRDefault="00DC47EE" w:rsidP="00DC47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apartamente: 225 (D+P+7E+R);</w:t>
      </w:r>
    </w:p>
    <w:p w:rsidR="00DC47EE" w:rsidRDefault="009215DE" w:rsidP="00DC47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supraterane (locuire): 15926,33 mp;</w:t>
      </w:r>
    </w:p>
    <w:p w:rsidR="009215DE" w:rsidRDefault="009215DE" w:rsidP="00DC47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locuri de parcare: 116;</w:t>
      </w:r>
    </w:p>
    <w:p w:rsidR="009215DE" w:rsidRPr="00DC47EE" w:rsidRDefault="009215DE" w:rsidP="00DC47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subterane (comune tronsoanelor): 3579,57 mp;</w:t>
      </w:r>
    </w:p>
    <w:p w:rsidR="00C21D52" w:rsidRDefault="00C21D52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15DE" w:rsidRDefault="009215DE" w:rsidP="009215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T2</w:t>
      </w:r>
      <w:r>
        <w:rPr>
          <w:rFonts w:ascii="Arial" w:eastAsia="Calibri" w:hAnsi="Arial" w:cs="Arial"/>
          <w:sz w:val="24"/>
          <w:szCs w:val="24"/>
        </w:rPr>
        <w:t>:</w:t>
      </w:r>
    </w:p>
    <w:p w:rsidR="009215DE" w:rsidRDefault="009215DE" w:rsidP="0092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este grupat cu corpul T3 prin niveluri de subsol comune:</w:t>
      </w:r>
    </w:p>
    <w:p w:rsidR="009215DE" w:rsidRDefault="009215DE" w:rsidP="009215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regim de înălţime: 3S+P+6E+2R;</w:t>
      </w:r>
    </w:p>
    <w:p w:rsidR="009215DE" w:rsidRDefault="009215DE" w:rsidP="009215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nr. apartamente: 81 (P+6E+2R);</w:t>
      </w:r>
    </w:p>
    <w:p w:rsidR="009215DE" w:rsidRDefault="009215DE" w:rsidP="009215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supraterane: 5639,45 mp;</w:t>
      </w:r>
    </w:p>
    <w:p w:rsidR="009215DE" w:rsidRPr="009215DE" w:rsidRDefault="009215DE" w:rsidP="009215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locuri de parcare (</w:t>
      </w:r>
      <w:r w:rsidR="008B5602">
        <w:rPr>
          <w:rFonts w:ascii="Arial" w:eastAsia="Calibri" w:hAnsi="Arial" w:cs="Arial"/>
          <w:sz w:val="24"/>
          <w:szCs w:val="24"/>
        </w:rPr>
        <w:t>com</w:t>
      </w:r>
      <w:r>
        <w:rPr>
          <w:rFonts w:ascii="Arial" w:eastAsia="Calibri" w:hAnsi="Arial" w:cs="Arial"/>
          <w:sz w:val="24"/>
          <w:szCs w:val="24"/>
        </w:rPr>
        <w:t>une cu T3)</w:t>
      </w:r>
      <w:r w:rsidRPr="009215DE">
        <w:rPr>
          <w:rFonts w:ascii="Arial" w:eastAsia="Calibri" w:hAnsi="Arial" w:cs="Arial"/>
          <w:sz w:val="24"/>
          <w:szCs w:val="24"/>
        </w:rPr>
        <w:t>: 1</w:t>
      </w:r>
      <w:r>
        <w:rPr>
          <w:rFonts w:ascii="Arial" w:eastAsia="Calibri" w:hAnsi="Arial" w:cs="Arial"/>
          <w:sz w:val="24"/>
          <w:szCs w:val="24"/>
        </w:rPr>
        <w:t>88</w:t>
      </w:r>
      <w:r w:rsidRPr="009215DE">
        <w:rPr>
          <w:rFonts w:ascii="Arial" w:eastAsia="Calibri" w:hAnsi="Arial" w:cs="Arial"/>
          <w:sz w:val="24"/>
          <w:szCs w:val="24"/>
        </w:rPr>
        <w:t>;</w:t>
      </w:r>
    </w:p>
    <w:p w:rsidR="009215DE" w:rsidRPr="00DC47EE" w:rsidRDefault="009215DE" w:rsidP="009215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 utilă etaje subterane (comune </w:t>
      </w:r>
      <w:r w:rsidRPr="009215DE">
        <w:rPr>
          <w:rFonts w:ascii="Arial" w:eastAsia="Calibri" w:hAnsi="Arial" w:cs="Arial"/>
          <w:sz w:val="24"/>
          <w:szCs w:val="24"/>
        </w:rPr>
        <w:t>cu T3</w:t>
      </w:r>
      <w:r>
        <w:rPr>
          <w:rFonts w:ascii="Arial" w:eastAsia="Calibri" w:hAnsi="Arial" w:cs="Arial"/>
          <w:sz w:val="24"/>
          <w:szCs w:val="24"/>
        </w:rPr>
        <w:t>): 5354,42 mp;</w:t>
      </w:r>
    </w:p>
    <w:p w:rsidR="00C21D52" w:rsidRDefault="00C21D52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5602" w:rsidRDefault="008B5602" w:rsidP="008B5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T3</w:t>
      </w:r>
      <w:r>
        <w:rPr>
          <w:rFonts w:ascii="Arial" w:eastAsia="Calibri" w:hAnsi="Arial" w:cs="Arial"/>
          <w:sz w:val="24"/>
          <w:szCs w:val="24"/>
        </w:rPr>
        <w:t>:</w:t>
      </w:r>
    </w:p>
    <w:p w:rsidR="008B5602" w:rsidRDefault="008B5602" w:rsidP="008B5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este grupat cu corpul T2 prin niveluri de subsol comune:</w:t>
      </w:r>
    </w:p>
    <w:p w:rsidR="008B5602" w:rsidRDefault="008B5602" w:rsidP="008B5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regim de înălţime: 3S+P+6E+2R;</w:t>
      </w:r>
    </w:p>
    <w:p w:rsidR="008B5602" w:rsidRDefault="008B5602" w:rsidP="008B5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apartamente: 79 (P+6E+2R);</w:t>
      </w:r>
    </w:p>
    <w:p w:rsidR="008B5602" w:rsidRDefault="008B5602" w:rsidP="008B5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supraterane: 5633,34 mp;</w:t>
      </w:r>
    </w:p>
    <w:p w:rsidR="008B5602" w:rsidRPr="009215DE" w:rsidRDefault="008B5602" w:rsidP="008B5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nr. locuri de parcare (comune cu T2)</w:t>
      </w:r>
      <w:r w:rsidRPr="009215DE">
        <w:rPr>
          <w:rFonts w:ascii="Arial" w:eastAsia="Calibri" w:hAnsi="Arial" w:cs="Arial"/>
          <w:sz w:val="24"/>
          <w:szCs w:val="24"/>
        </w:rPr>
        <w:t>: 1</w:t>
      </w:r>
      <w:r>
        <w:rPr>
          <w:rFonts w:ascii="Arial" w:eastAsia="Calibri" w:hAnsi="Arial" w:cs="Arial"/>
          <w:sz w:val="24"/>
          <w:szCs w:val="24"/>
        </w:rPr>
        <w:t>88</w:t>
      </w:r>
      <w:r w:rsidRPr="009215DE">
        <w:rPr>
          <w:rFonts w:ascii="Arial" w:eastAsia="Calibri" w:hAnsi="Arial" w:cs="Arial"/>
          <w:sz w:val="24"/>
          <w:szCs w:val="24"/>
        </w:rPr>
        <w:t>;</w:t>
      </w:r>
    </w:p>
    <w:p w:rsidR="008B5602" w:rsidRPr="00DC47EE" w:rsidRDefault="008B5602" w:rsidP="008B5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 utilă etaje subterane (comune </w:t>
      </w:r>
      <w:r w:rsidRPr="009215DE">
        <w:rPr>
          <w:rFonts w:ascii="Arial" w:eastAsia="Calibri" w:hAnsi="Arial" w:cs="Arial"/>
          <w:sz w:val="24"/>
          <w:szCs w:val="24"/>
        </w:rPr>
        <w:t>cu T</w:t>
      </w:r>
      <w:r>
        <w:rPr>
          <w:rFonts w:ascii="Arial" w:eastAsia="Calibri" w:hAnsi="Arial" w:cs="Arial"/>
          <w:sz w:val="24"/>
          <w:szCs w:val="24"/>
        </w:rPr>
        <w:t>2): 5354,42 mp;</w:t>
      </w:r>
    </w:p>
    <w:p w:rsidR="008B5602" w:rsidRDefault="008B5602" w:rsidP="008B5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5602" w:rsidRPr="008B5602" w:rsidRDefault="008B5602" w:rsidP="008B5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8B5602">
        <w:rPr>
          <w:rFonts w:ascii="Arial" w:eastAsia="Calibri" w:hAnsi="Arial" w:cs="Arial"/>
          <w:sz w:val="24"/>
          <w:szCs w:val="24"/>
        </w:rPr>
        <w:t>:</w:t>
      </w:r>
    </w:p>
    <w:p w:rsidR="008B5602" w:rsidRPr="008B5602" w:rsidRDefault="008B5602" w:rsidP="008B56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regim de înălţime: S+</w:t>
      </w:r>
      <w:r>
        <w:rPr>
          <w:rFonts w:ascii="Arial" w:eastAsia="Calibri" w:hAnsi="Arial" w:cs="Arial"/>
          <w:sz w:val="24"/>
          <w:szCs w:val="24"/>
        </w:rPr>
        <w:t>D+</w:t>
      </w:r>
      <w:r w:rsidRPr="008B5602">
        <w:rPr>
          <w:rFonts w:ascii="Arial" w:eastAsia="Calibri" w:hAnsi="Arial" w:cs="Arial"/>
          <w:sz w:val="24"/>
          <w:szCs w:val="24"/>
        </w:rPr>
        <w:t>P+6E+2R;</w:t>
      </w:r>
    </w:p>
    <w:p w:rsidR="008B5602" w:rsidRPr="008B5602" w:rsidRDefault="008B5602" w:rsidP="008B56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nr. apartamente: </w:t>
      </w:r>
      <w:r>
        <w:rPr>
          <w:rFonts w:ascii="Arial" w:eastAsia="Calibri" w:hAnsi="Arial" w:cs="Arial"/>
          <w:sz w:val="24"/>
          <w:szCs w:val="24"/>
        </w:rPr>
        <w:t>81</w:t>
      </w:r>
      <w:r w:rsidRPr="008B5602">
        <w:rPr>
          <w:rFonts w:ascii="Arial" w:eastAsia="Calibri" w:hAnsi="Arial" w:cs="Arial"/>
          <w:sz w:val="24"/>
          <w:szCs w:val="24"/>
        </w:rPr>
        <w:t xml:space="preserve"> (P+6E+2R);</w:t>
      </w:r>
    </w:p>
    <w:p w:rsidR="008B5602" w:rsidRPr="008B5602" w:rsidRDefault="008B5602" w:rsidP="008B56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S utilă etaje supraterane: 5633,34 mp;</w:t>
      </w:r>
    </w:p>
    <w:p w:rsidR="009215DE" w:rsidRPr="008B5602" w:rsidRDefault="008B5602" w:rsidP="008B56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nr. locuri de parcare</w:t>
      </w:r>
      <w:r w:rsidR="009215DE" w:rsidRPr="008B5602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70</w:t>
      </w:r>
      <w:r w:rsidR="009215DE" w:rsidRPr="008B5602">
        <w:rPr>
          <w:rFonts w:ascii="Arial" w:eastAsia="Calibri" w:hAnsi="Arial" w:cs="Arial"/>
          <w:sz w:val="24"/>
          <w:szCs w:val="24"/>
        </w:rPr>
        <w:t>;</w:t>
      </w:r>
    </w:p>
    <w:p w:rsidR="00DC47EE" w:rsidRDefault="008B5602" w:rsidP="008B56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subterane:</w:t>
      </w:r>
      <w:r w:rsidRPr="008B56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2088</w:t>
      </w:r>
      <w:r w:rsidRPr="008B56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6</w:t>
      </w:r>
      <w:r w:rsidRPr="008B5602">
        <w:rPr>
          <w:rFonts w:ascii="Arial" w:eastAsia="Calibri" w:hAnsi="Arial" w:cs="Arial"/>
          <w:sz w:val="24"/>
          <w:szCs w:val="24"/>
        </w:rPr>
        <w:t>2 mp;</w:t>
      </w:r>
    </w:p>
    <w:p w:rsidR="008D1D9A" w:rsidRPr="008B5602" w:rsidRDefault="008D1D9A" w:rsidP="008D1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1D9A" w:rsidRPr="008B5602" w:rsidRDefault="008D1D9A" w:rsidP="008D1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8B5602">
        <w:rPr>
          <w:rFonts w:ascii="Arial" w:eastAsia="Calibri" w:hAnsi="Arial" w:cs="Arial"/>
          <w:sz w:val="24"/>
          <w:szCs w:val="24"/>
        </w:rPr>
        <w:t>: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regim de înălţime: S+</w:t>
      </w:r>
      <w:r>
        <w:rPr>
          <w:rFonts w:ascii="Arial" w:eastAsia="Calibri" w:hAnsi="Arial" w:cs="Arial"/>
          <w:sz w:val="24"/>
          <w:szCs w:val="24"/>
        </w:rPr>
        <w:t>D+</w:t>
      </w:r>
      <w:r w:rsidRPr="008B5602">
        <w:rPr>
          <w:rFonts w:ascii="Arial" w:eastAsia="Calibri" w:hAnsi="Arial" w:cs="Arial"/>
          <w:sz w:val="24"/>
          <w:szCs w:val="24"/>
        </w:rPr>
        <w:t>P+6E+2R;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nr. apartamente: </w:t>
      </w:r>
      <w:r>
        <w:rPr>
          <w:rFonts w:ascii="Arial" w:eastAsia="Calibri" w:hAnsi="Arial" w:cs="Arial"/>
          <w:sz w:val="24"/>
          <w:szCs w:val="24"/>
        </w:rPr>
        <w:t>81</w:t>
      </w:r>
      <w:r w:rsidRPr="008B5602">
        <w:rPr>
          <w:rFonts w:ascii="Arial" w:eastAsia="Calibri" w:hAnsi="Arial" w:cs="Arial"/>
          <w:sz w:val="24"/>
          <w:szCs w:val="24"/>
        </w:rPr>
        <w:t xml:space="preserve"> (P+6E+2R);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S utilă etaje supraterane: 5633,34 mp;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nr. locuri de parcare: </w:t>
      </w:r>
      <w:r>
        <w:rPr>
          <w:rFonts w:ascii="Arial" w:eastAsia="Calibri" w:hAnsi="Arial" w:cs="Arial"/>
          <w:sz w:val="24"/>
          <w:szCs w:val="24"/>
        </w:rPr>
        <w:t>71</w:t>
      </w:r>
      <w:r w:rsidRPr="008B5602">
        <w:rPr>
          <w:rFonts w:ascii="Arial" w:eastAsia="Calibri" w:hAnsi="Arial" w:cs="Arial"/>
          <w:sz w:val="24"/>
          <w:szCs w:val="24"/>
        </w:rPr>
        <w:t>;</w:t>
      </w:r>
    </w:p>
    <w:p w:rsidR="008D1D9A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utilă etaje subterane:</w:t>
      </w:r>
      <w:r w:rsidRPr="008B56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2385</w:t>
      </w:r>
      <w:r w:rsidRPr="008B56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4</w:t>
      </w:r>
      <w:r w:rsidRPr="008B5602">
        <w:rPr>
          <w:rFonts w:ascii="Arial" w:eastAsia="Calibri" w:hAnsi="Arial" w:cs="Arial"/>
          <w:sz w:val="24"/>
          <w:szCs w:val="24"/>
        </w:rPr>
        <w:t>2 mp;</w:t>
      </w:r>
    </w:p>
    <w:p w:rsidR="008D1D9A" w:rsidRDefault="008D1D9A" w:rsidP="008D1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1D9A" w:rsidRDefault="008D1D9A" w:rsidP="008D1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__- </w:t>
      </w:r>
      <w:r w:rsidRPr="008B5602">
        <w:rPr>
          <w:rFonts w:ascii="Arial" w:eastAsia="Calibri" w:hAnsi="Arial" w:cs="Arial"/>
          <w:b/>
          <w:sz w:val="24"/>
          <w:szCs w:val="24"/>
        </w:rPr>
        <w:t>Corp T</w:t>
      </w:r>
      <w:r>
        <w:rPr>
          <w:rFonts w:ascii="Arial" w:eastAsia="Calibri" w:hAnsi="Arial" w:cs="Arial"/>
          <w:b/>
          <w:sz w:val="24"/>
          <w:szCs w:val="24"/>
        </w:rPr>
        <w:t>6 şi T7</w:t>
      </w:r>
      <w:r w:rsidRPr="00D51E18">
        <w:rPr>
          <w:rFonts w:ascii="Arial" w:eastAsia="Calibri" w:hAnsi="Arial" w:cs="Arial"/>
          <w:sz w:val="24"/>
          <w:szCs w:val="24"/>
        </w:rPr>
        <w:t>:</w:t>
      </w:r>
    </w:p>
    <w:p w:rsidR="008D1D9A" w:rsidRPr="008D1D9A" w:rsidRDefault="008D1D9A" w:rsidP="008D1D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corpurile T6, T7 şi T8 sunt grupate prin subsol comun: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regim de înălţime: S+</w:t>
      </w:r>
      <w:r>
        <w:rPr>
          <w:rFonts w:ascii="Arial" w:eastAsia="Calibri" w:hAnsi="Arial" w:cs="Arial"/>
          <w:sz w:val="24"/>
          <w:szCs w:val="24"/>
        </w:rPr>
        <w:t>D+</w:t>
      </w:r>
      <w:r w:rsidRPr="008B5602">
        <w:rPr>
          <w:rFonts w:ascii="Arial" w:eastAsia="Calibri" w:hAnsi="Arial" w:cs="Arial"/>
          <w:sz w:val="24"/>
          <w:szCs w:val="24"/>
        </w:rPr>
        <w:t>P+</w:t>
      </w:r>
      <w:r>
        <w:rPr>
          <w:rFonts w:ascii="Arial" w:eastAsia="Calibri" w:hAnsi="Arial" w:cs="Arial"/>
          <w:sz w:val="24"/>
          <w:szCs w:val="24"/>
        </w:rPr>
        <w:t>5</w:t>
      </w:r>
      <w:r w:rsidRPr="008B5602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nr. apartamente: </w:t>
      </w:r>
      <w:r>
        <w:rPr>
          <w:rFonts w:ascii="Arial" w:eastAsia="Calibri" w:hAnsi="Arial" w:cs="Arial"/>
          <w:sz w:val="24"/>
          <w:szCs w:val="24"/>
        </w:rPr>
        <w:t>54/corp</w:t>
      </w:r>
      <w:r w:rsidRPr="008B5602">
        <w:rPr>
          <w:rFonts w:ascii="Arial" w:eastAsia="Calibri" w:hAnsi="Arial" w:cs="Arial"/>
          <w:sz w:val="24"/>
          <w:szCs w:val="24"/>
        </w:rPr>
        <w:t xml:space="preserve"> (P+</w:t>
      </w:r>
      <w:r>
        <w:rPr>
          <w:rFonts w:ascii="Arial" w:eastAsia="Calibri" w:hAnsi="Arial" w:cs="Arial"/>
          <w:sz w:val="24"/>
          <w:szCs w:val="24"/>
        </w:rPr>
        <w:t>5</w:t>
      </w:r>
      <w:r w:rsidRPr="008B5602">
        <w:rPr>
          <w:rFonts w:ascii="Arial" w:eastAsia="Calibri" w:hAnsi="Arial" w:cs="Arial"/>
          <w:sz w:val="24"/>
          <w:szCs w:val="24"/>
        </w:rPr>
        <w:t>E);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 xml:space="preserve">S utilă etaje supraterane: </w:t>
      </w:r>
      <w:r>
        <w:rPr>
          <w:rFonts w:ascii="Arial" w:eastAsia="Calibri" w:hAnsi="Arial" w:cs="Arial"/>
          <w:sz w:val="24"/>
          <w:szCs w:val="24"/>
        </w:rPr>
        <w:t>3180</w:t>
      </w:r>
      <w:r w:rsidRPr="008B56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1</w:t>
      </w:r>
      <w:r w:rsidRPr="008B5602">
        <w:rPr>
          <w:rFonts w:ascii="Arial" w:eastAsia="Calibri" w:hAnsi="Arial" w:cs="Arial"/>
          <w:sz w:val="24"/>
          <w:szCs w:val="24"/>
        </w:rPr>
        <w:t xml:space="preserve"> mp</w:t>
      </w:r>
      <w:r>
        <w:rPr>
          <w:rFonts w:ascii="Arial" w:eastAsia="Calibri" w:hAnsi="Arial" w:cs="Arial"/>
          <w:sz w:val="24"/>
          <w:szCs w:val="24"/>
        </w:rPr>
        <w:t>/corp</w:t>
      </w:r>
      <w:r w:rsidRPr="008B5602">
        <w:rPr>
          <w:rFonts w:ascii="Arial" w:eastAsia="Calibri" w:hAnsi="Arial" w:cs="Arial"/>
          <w:sz w:val="24"/>
          <w:szCs w:val="24"/>
        </w:rPr>
        <w:t>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602">
        <w:rPr>
          <w:rFonts w:ascii="Arial" w:eastAsia="Calibri" w:hAnsi="Arial" w:cs="Arial"/>
          <w:sz w:val="24"/>
          <w:szCs w:val="24"/>
        </w:rPr>
        <w:t>nr. locuri de parcare</w:t>
      </w:r>
      <w:r>
        <w:rPr>
          <w:rFonts w:ascii="Arial" w:eastAsia="Calibri" w:hAnsi="Arial" w:cs="Arial"/>
          <w:sz w:val="24"/>
          <w:szCs w:val="24"/>
        </w:rPr>
        <w:t xml:space="preserve"> (comune T6, T7, T8)</w:t>
      </w:r>
      <w:r w:rsidRPr="008B5602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168</w:t>
      </w:r>
      <w:r w:rsidRPr="008B5602">
        <w:rPr>
          <w:rFonts w:ascii="Arial" w:eastAsia="Calibri" w:hAnsi="Arial" w:cs="Arial"/>
          <w:sz w:val="24"/>
          <w:szCs w:val="24"/>
        </w:rPr>
        <w:t>;</w:t>
      </w:r>
    </w:p>
    <w:p w:rsidR="008D1D9A" w:rsidRPr="008B5602" w:rsidRDefault="008D1D9A" w:rsidP="008D1D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 utilă etaje subterane </w:t>
      </w:r>
      <w:r w:rsidRPr="008D1D9A">
        <w:rPr>
          <w:rFonts w:ascii="Arial" w:eastAsia="Calibri" w:hAnsi="Arial" w:cs="Arial"/>
          <w:sz w:val="24"/>
          <w:szCs w:val="24"/>
        </w:rPr>
        <w:t>(comune T6, T7, T8)</w:t>
      </w:r>
      <w:r>
        <w:rPr>
          <w:rFonts w:ascii="Arial" w:eastAsia="Calibri" w:hAnsi="Arial" w:cs="Arial"/>
          <w:sz w:val="24"/>
          <w:szCs w:val="24"/>
        </w:rPr>
        <w:t>:</w:t>
      </w:r>
      <w:r w:rsidRPr="008B560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4674</w:t>
      </w:r>
      <w:r w:rsidRPr="008B5602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53</w:t>
      </w:r>
      <w:r w:rsidRPr="008B5602">
        <w:rPr>
          <w:rFonts w:ascii="Arial" w:eastAsia="Calibri" w:hAnsi="Arial" w:cs="Arial"/>
          <w:sz w:val="24"/>
          <w:szCs w:val="24"/>
        </w:rPr>
        <w:t xml:space="preserve"> mp;</w:t>
      </w:r>
    </w:p>
    <w:p w:rsidR="008D1D9A" w:rsidRPr="008B5602" w:rsidRDefault="008D1D9A" w:rsidP="008D1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1E18" w:rsidRPr="00D51E18" w:rsidRDefault="00D51E18" w:rsidP="00D51E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1E18">
        <w:rPr>
          <w:rFonts w:ascii="Arial" w:eastAsia="Calibri" w:hAnsi="Arial" w:cs="Arial"/>
          <w:sz w:val="24"/>
          <w:szCs w:val="24"/>
        </w:rPr>
        <w:t xml:space="preserve">__- </w:t>
      </w:r>
      <w:r w:rsidRPr="00D51E18">
        <w:rPr>
          <w:rFonts w:ascii="Arial" w:eastAsia="Calibri" w:hAnsi="Arial" w:cs="Arial"/>
          <w:b/>
          <w:sz w:val="24"/>
          <w:szCs w:val="24"/>
        </w:rPr>
        <w:t>Corp T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D51E18">
        <w:rPr>
          <w:rFonts w:ascii="Arial" w:eastAsia="Calibri" w:hAnsi="Arial" w:cs="Arial"/>
          <w:sz w:val="24"/>
          <w:szCs w:val="24"/>
        </w:rPr>
        <w:t>:</w:t>
      </w:r>
    </w:p>
    <w:p w:rsidR="008D1D9A" w:rsidRPr="00D51E18" w:rsidRDefault="00D51E18" w:rsidP="00D51E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1E18">
        <w:rPr>
          <w:rFonts w:ascii="Arial" w:eastAsia="Calibri" w:hAnsi="Arial" w:cs="Arial"/>
          <w:sz w:val="24"/>
          <w:szCs w:val="24"/>
        </w:rPr>
        <w:t>corpurile T6, T7 şi T8 sunt grupate prin subsol comun:</w:t>
      </w:r>
    </w:p>
    <w:p w:rsidR="00D51E18" w:rsidRPr="00D51E18" w:rsidRDefault="00D51E18" w:rsidP="00D51E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1E18">
        <w:rPr>
          <w:rFonts w:ascii="Arial" w:eastAsia="Calibri" w:hAnsi="Arial" w:cs="Arial"/>
          <w:sz w:val="24"/>
          <w:szCs w:val="24"/>
        </w:rPr>
        <w:t>regim de înălţime: S+P+5E;</w:t>
      </w:r>
    </w:p>
    <w:p w:rsidR="00D51E18" w:rsidRPr="00D51E18" w:rsidRDefault="00D51E18" w:rsidP="00D51E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1E18">
        <w:rPr>
          <w:rFonts w:ascii="Arial" w:eastAsia="Calibri" w:hAnsi="Arial" w:cs="Arial"/>
          <w:sz w:val="24"/>
          <w:szCs w:val="24"/>
        </w:rPr>
        <w:t xml:space="preserve">nr. apartamente: </w:t>
      </w:r>
      <w:r>
        <w:rPr>
          <w:rFonts w:ascii="Arial" w:eastAsia="Calibri" w:hAnsi="Arial" w:cs="Arial"/>
          <w:sz w:val="24"/>
          <w:szCs w:val="24"/>
        </w:rPr>
        <w:t>36</w:t>
      </w:r>
      <w:r w:rsidRPr="00D51E18">
        <w:rPr>
          <w:rFonts w:ascii="Arial" w:eastAsia="Calibri" w:hAnsi="Arial" w:cs="Arial"/>
          <w:sz w:val="24"/>
          <w:szCs w:val="24"/>
        </w:rPr>
        <w:t xml:space="preserve"> (P+5E);</w:t>
      </w:r>
    </w:p>
    <w:p w:rsidR="00D51E18" w:rsidRDefault="00D51E18" w:rsidP="00D51E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1E18">
        <w:rPr>
          <w:rFonts w:ascii="Arial" w:eastAsia="Calibri" w:hAnsi="Arial" w:cs="Arial"/>
          <w:sz w:val="24"/>
          <w:szCs w:val="24"/>
        </w:rPr>
        <w:t xml:space="preserve">S utilă etaje supraterane: </w:t>
      </w:r>
      <w:r>
        <w:rPr>
          <w:rFonts w:ascii="Arial" w:eastAsia="Calibri" w:hAnsi="Arial" w:cs="Arial"/>
          <w:sz w:val="24"/>
          <w:szCs w:val="24"/>
        </w:rPr>
        <w:t>2743</w:t>
      </w:r>
      <w:r w:rsidRPr="00D51E1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5</w:t>
      </w:r>
      <w:r w:rsidRPr="00D51E18">
        <w:rPr>
          <w:rFonts w:ascii="Arial" w:eastAsia="Calibri" w:hAnsi="Arial" w:cs="Arial"/>
          <w:sz w:val="24"/>
          <w:szCs w:val="24"/>
        </w:rPr>
        <w:t xml:space="preserve"> mp;</w:t>
      </w:r>
    </w:p>
    <w:p w:rsidR="000D0412" w:rsidRPr="00D51E18" w:rsidRDefault="000D0412" w:rsidP="00D51E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1E18" w:rsidRPr="00D51E18" w:rsidRDefault="00AE6A3B" w:rsidP="00D51E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__- spaţiul exterior se va amenaja în concordanţă cu funcţiunea rezidenţială, cu spaţii verzi, loc de joacă pentru copii şi parcaje; </w:t>
      </w:r>
    </w:p>
    <w:p w:rsidR="00AE6A3B" w:rsidRDefault="005768B3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947555">
        <w:rPr>
          <w:rFonts w:ascii="Arial" w:eastAsia="Calibri" w:hAnsi="Arial" w:cs="Arial"/>
          <w:sz w:val="24"/>
          <w:szCs w:val="24"/>
        </w:rPr>
        <w:t xml:space="preserve">- </w:t>
      </w:r>
      <w:r w:rsidR="00947555" w:rsidRPr="006A5CE0">
        <w:rPr>
          <w:rFonts w:ascii="Arial" w:eastAsia="Calibri" w:hAnsi="Arial" w:cs="Arial"/>
          <w:b/>
          <w:sz w:val="24"/>
          <w:szCs w:val="24"/>
        </w:rPr>
        <w:t xml:space="preserve">bilanţ </w:t>
      </w:r>
      <w:r w:rsidR="00AE6A3B" w:rsidRPr="006A5CE0">
        <w:rPr>
          <w:rFonts w:ascii="Arial" w:eastAsia="Calibri" w:hAnsi="Arial" w:cs="Arial"/>
          <w:b/>
          <w:sz w:val="24"/>
          <w:szCs w:val="24"/>
        </w:rPr>
        <w:t>teritorial propus</w:t>
      </w:r>
      <w:r w:rsidR="00947555">
        <w:rPr>
          <w:rFonts w:ascii="Arial" w:eastAsia="Calibri" w:hAnsi="Arial" w:cs="Arial"/>
          <w:sz w:val="24"/>
          <w:szCs w:val="24"/>
        </w:rPr>
        <w:t>:</w:t>
      </w:r>
    </w:p>
    <w:p w:rsidR="006A5CE0" w:rsidRDefault="006A5CE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6A3B" w:rsidRDefault="006A5CE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teren = 28560,00 mp (100%);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 propusă = 7216,4 mp (25,26%);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propusă = 57638,12 mp;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circulaţii rutiere = 4125 mp (14,44%);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6A3B">
        <w:rPr>
          <w:rFonts w:ascii="Arial" w:eastAsia="Calibri" w:hAnsi="Arial" w:cs="Arial"/>
          <w:sz w:val="24"/>
          <w:szCs w:val="24"/>
        </w:rPr>
        <w:t xml:space="preserve">circulaţii </w:t>
      </w:r>
      <w:r>
        <w:rPr>
          <w:rFonts w:ascii="Arial" w:eastAsia="Calibri" w:hAnsi="Arial" w:cs="Arial"/>
          <w:sz w:val="24"/>
          <w:szCs w:val="24"/>
        </w:rPr>
        <w:t>pietonale</w:t>
      </w:r>
      <w:r w:rsidRPr="00AE6A3B">
        <w:rPr>
          <w:rFonts w:ascii="Arial" w:eastAsia="Calibri" w:hAnsi="Arial" w:cs="Arial"/>
          <w:sz w:val="24"/>
          <w:szCs w:val="24"/>
        </w:rPr>
        <w:t xml:space="preserve"> = </w:t>
      </w:r>
      <w:r>
        <w:rPr>
          <w:rFonts w:ascii="Arial" w:eastAsia="Calibri" w:hAnsi="Arial" w:cs="Arial"/>
          <w:sz w:val="24"/>
          <w:szCs w:val="24"/>
        </w:rPr>
        <w:t>2290 mp (8,11</w:t>
      </w:r>
      <w:r w:rsidRPr="00AE6A3B">
        <w:rPr>
          <w:rFonts w:ascii="Arial" w:eastAsia="Calibri" w:hAnsi="Arial" w:cs="Arial"/>
          <w:sz w:val="24"/>
          <w:szCs w:val="24"/>
        </w:rPr>
        <w:t>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platform</w:t>
      </w:r>
      <w:r w:rsidR="006A5CE0">
        <w:rPr>
          <w:rFonts w:ascii="Arial" w:eastAsia="Calibri" w:hAnsi="Arial" w:cs="Arial"/>
          <w:sz w:val="24"/>
          <w:szCs w:val="24"/>
        </w:rPr>
        <w:t>ă</w:t>
      </w:r>
      <w:r>
        <w:rPr>
          <w:rFonts w:ascii="Arial" w:eastAsia="Calibri" w:hAnsi="Arial" w:cs="Arial"/>
          <w:sz w:val="24"/>
          <w:szCs w:val="24"/>
        </w:rPr>
        <w:t xml:space="preserve"> gospodărească = 40 mp (0,14%);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 de joacă pentru copii = 200 mp (0,70%);</w:t>
      </w:r>
    </w:p>
    <w:p w:rsidR="00AE6A3B" w:rsidRDefault="00AE6A3B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parcări auto la nivelul terenului = 975 mp (3,14%)</w:t>
      </w:r>
      <w:r w:rsidR="00F21FF0">
        <w:rPr>
          <w:rFonts w:ascii="Arial" w:eastAsia="Calibri" w:hAnsi="Arial" w:cs="Arial"/>
          <w:sz w:val="24"/>
          <w:szCs w:val="24"/>
        </w:rPr>
        <w:t>;</w:t>
      </w:r>
    </w:p>
    <w:p w:rsidR="00AE6A3B" w:rsidRDefault="00F21FF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terase înierbate = 1991,6 mp (6,97%);</w:t>
      </w:r>
    </w:p>
    <w:p w:rsidR="00F21FF0" w:rsidRDefault="00F21FF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spaţii verzi = 11722 mp (41,14%);</w:t>
      </w:r>
    </w:p>
    <w:p w:rsidR="00F21FF0" w:rsidRDefault="00F21FF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1FF0" w:rsidRDefault="001C4AF1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21FF0">
        <w:rPr>
          <w:rFonts w:ascii="Arial" w:eastAsia="Calibri" w:hAnsi="Arial" w:cs="Arial"/>
          <w:sz w:val="24"/>
          <w:szCs w:val="24"/>
        </w:rPr>
        <w:t>număr parcări auto (691):</w:t>
      </w:r>
    </w:p>
    <w:p w:rsidR="00F21FF0" w:rsidRDefault="00F21FF0" w:rsidP="00F21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parcări auto demisol/subsol = 613;</w:t>
      </w:r>
    </w:p>
    <w:p w:rsidR="00F21FF0" w:rsidRDefault="00F21FF0" w:rsidP="00F21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parcări auto exterior = </w:t>
      </w:r>
      <w:r w:rsidR="006A5CE0">
        <w:rPr>
          <w:rFonts w:ascii="Arial" w:eastAsia="Calibri" w:hAnsi="Arial" w:cs="Arial"/>
          <w:sz w:val="24"/>
          <w:szCs w:val="24"/>
        </w:rPr>
        <w:t>78;</w:t>
      </w:r>
      <w:r w:rsidR="00A66244">
        <w:rPr>
          <w:rFonts w:ascii="Arial" w:eastAsia="Calibri" w:hAnsi="Arial" w:cs="Arial"/>
          <w:sz w:val="24"/>
          <w:szCs w:val="24"/>
        </w:rPr>
        <w:t xml:space="preserve"> </w:t>
      </w:r>
    </w:p>
    <w:p w:rsidR="006A5CE0" w:rsidRPr="00F21FF0" w:rsidRDefault="006A5CE0" w:rsidP="006A5C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6A3B" w:rsidRDefault="001C4AF1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n</w:t>
      </w:r>
      <w:r w:rsidR="006A5CE0">
        <w:rPr>
          <w:rFonts w:ascii="Arial" w:eastAsia="Calibri" w:hAnsi="Arial" w:cs="Arial"/>
          <w:sz w:val="24"/>
          <w:szCs w:val="24"/>
        </w:rPr>
        <w:t>umăr apartamente: 691;</w:t>
      </w:r>
    </w:p>
    <w:p w:rsidR="00A66244" w:rsidRDefault="00A66244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6244" w:rsidRDefault="00A66244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1C4AF1">
        <w:rPr>
          <w:rFonts w:ascii="Arial" w:eastAsia="Calibri" w:hAnsi="Arial" w:cs="Arial"/>
          <w:b/>
          <w:sz w:val="24"/>
          <w:szCs w:val="24"/>
        </w:rPr>
        <w:t>utilităţi</w:t>
      </w:r>
      <w:r>
        <w:rPr>
          <w:rFonts w:ascii="Arial" w:eastAsia="Calibri" w:hAnsi="Arial" w:cs="Arial"/>
          <w:sz w:val="24"/>
          <w:szCs w:val="24"/>
        </w:rPr>
        <w:t>:</w:t>
      </w:r>
    </w:p>
    <w:p w:rsidR="00C92C90" w:rsidRDefault="001C4AF1" w:rsidP="00F618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F61867">
        <w:rPr>
          <w:rFonts w:ascii="Arial" w:eastAsia="Calibri" w:hAnsi="Arial" w:cs="Arial"/>
          <w:b/>
          <w:sz w:val="24"/>
          <w:szCs w:val="24"/>
        </w:rPr>
        <w:t xml:space="preserve">alimentarea cu apă se va asigura </w:t>
      </w:r>
      <w:r w:rsidR="00C92C90" w:rsidRPr="00F61867">
        <w:rPr>
          <w:rFonts w:ascii="Arial" w:eastAsia="Calibri" w:hAnsi="Arial" w:cs="Arial"/>
          <w:b/>
          <w:sz w:val="24"/>
          <w:szCs w:val="24"/>
        </w:rPr>
        <w:t>astfel</w:t>
      </w:r>
      <w:r w:rsidR="00C92C90">
        <w:rPr>
          <w:rFonts w:ascii="Arial" w:eastAsia="Calibri" w:hAnsi="Arial" w:cs="Arial"/>
          <w:sz w:val="24"/>
          <w:szCs w:val="24"/>
        </w:rPr>
        <w:t>:</w:t>
      </w:r>
    </w:p>
    <w:p w:rsidR="001C4AF1" w:rsidRDefault="00C92C90" w:rsidP="00F618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C4AF1">
        <w:rPr>
          <w:rFonts w:ascii="Arial" w:eastAsia="Calibri" w:hAnsi="Arial" w:cs="Arial"/>
          <w:sz w:val="24"/>
          <w:szCs w:val="24"/>
        </w:rPr>
        <w:t>realizarea unei conducte pe strada Donath din strada Paul Ioan până la staţia de pompare proiectată</w:t>
      </w:r>
      <w:r>
        <w:rPr>
          <w:rFonts w:ascii="Arial" w:eastAsia="Calibri" w:hAnsi="Arial" w:cs="Arial"/>
          <w:sz w:val="24"/>
          <w:szCs w:val="24"/>
        </w:rPr>
        <w:t xml:space="preserve"> la cota 375 – 377 mdMN pe strada Donath în zona numărului 264; această conduct</w:t>
      </w:r>
      <w:r w:rsidR="00017941">
        <w:rPr>
          <w:rFonts w:ascii="Arial" w:eastAsia="Calibri" w:hAnsi="Arial" w:cs="Arial"/>
          <w:sz w:val="24"/>
          <w:szCs w:val="24"/>
        </w:rPr>
        <w:t xml:space="preserve">ă </w:t>
      </w:r>
      <w:r>
        <w:rPr>
          <w:rFonts w:ascii="Arial" w:eastAsia="Calibri" w:hAnsi="Arial" w:cs="Arial"/>
          <w:sz w:val="24"/>
          <w:szCs w:val="24"/>
        </w:rPr>
        <w:t>se va cupla la conducta publică existent</w:t>
      </w:r>
      <w:r w:rsidR="00017941">
        <w:rPr>
          <w:rFonts w:ascii="Arial" w:eastAsia="Calibri" w:hAnsi="Arial" w:cs="Arial"/>
          <w:sz w:val="24"/>
          <w:szCs w:val="24"/>
        </w:rPr>
        <w:t>ă</w:t>
      </w:r>
      <w:r>
        <w:rPr>
          <w:rFonts w:ascii="Arial" w:eastAsia="Calibri" w:hAnsi="Arial" w:cs="Arial"/>
          <w:sz w:val="24"/>
          <w:szCs w:val="24"/>
        </w:rPr>
        <w:t xml:space="preserve"> pe strada Ioan Paul din Cluj – Napoca;</w:t>
      </w:r>
    </w:p>
    <w:p w:rsidR="00C92C90" w:rsidRDefault="00C92C90" w:rsidP="00F618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realiza</w:t>
      </w:r>
      <w:r w:rsidR="00017941">
        <w:rPr>
          <w:rFonts w:ascii="Arial" w:eastAsia="Calibri" w:hAnsi="Arial" w:cs="Arial"/>
          <w:sz w:val="24"/>
          <w:szCs w:val="24"/>
        </w:rPr>
        <w:t>rea</w:t>
      </w:r>
      <w:r>
        <w:rPr>
          <w:rFonts w:ascii="Arial" w:eastAsia="Calibri" w:hAnsi="Arial" w:cs="Arial"/>
          <w:sz w:val="24"/>
          <w:szCs w:val="24"/>
        </w:rPr>
        <w:t xml:space="preserve"> un</w:t>
      </w:r>
      <w:r w:rsidR="00017941">
        <w:rPr>
          <w:rFonts w:ascii="Arial" w:eastAsia="Calibri" w:hAnsi="Arial" w:cs="Arial"/>
          <w:sz w:val="24"/>
          <w:szCs w:val="24"/>
        </w:rPr>
        <w:t>ui</w:t>
      </w:r>
      <w:r>
        <w:rPr>
          <w:rFonts w:ascii="Arial" w:eastAsia="Calibri" w:hAnsi="Arial" w:cs="Arial"/>
          <w:sz w:val="24"/>
          <w:szCs w:val="24"/>
        </w:rPr>
        <w:t xml:space="preserve"> rezervor de înmagazinare apă potabilă cu V = 1000 mc, amplasat la cota 500 – 505 mdMN, cu zona de protec</w:t>
      </w:r>
      <w:r w:rsidR="00017941">
        <w:rPr>
          <w:rFonts w:ascii="Arial" w:eastAsia="Calibri" w:hAnsi="Arial" w:cs="Arial"/>
          <w:sz w:val="24"/>
          <w:szCs w:val="24"/>
        </w:rPr>
        <w:t>ţi</w:t>
      </w:r>
      <w:r>
        <w:rPr>
          <w:rFonts w:ascii="Arial" w:eastAsia="Calibri" w:hAnsi="Arial" w:cs="Arial"/>
          <w:sz w:val="24"/>
          <w:szCs w:val="24"/>
        </w:rPr>
        <w:t>e sanitară aferentă;</w:t>
      </w:r>
    </w:p>
    <w:p w:rsidR="00C92C90" w:rsidRDefault="00C92C90" w:rsidP="00F618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se va realiza o conduct</w:t>
      </w:r>
      <w:r w:rsidR="00017941">
        <w:rPr>
          <w:rFonts w:ascii="Arial" w:eastAsia="Calibri" w:hAnsi="Arial" w:cs="Arial"/>
          <w:sz w:val="24"/>
          <w:szCs w:val="24"/>
        </w:rPr>
        <w:t>ă</w:t>
      </w:r>
      <w:r>
        <w:rPr>
          <w:rFonts w:ascii="Arial" w:eastAsia="Calibri" w:hAnsi="Arial" w:cs="Arial"/>
          <w:sz w:val="24"/>
          <w:szCs w:val="24"/>
        </w:rPr>
        <w:t xml:space="preserve"> de refulare de la staţia de pompare proiectată la rezervorul propus;</w:t>
      </w:r>
    </w:p>
    <w:p w:rsidR="00C92C90" w:rsidRDefault="00C92C90" w:rsidP="00F618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se vor realiza reţele de distribuţie de la rezervor în vederea alimentării individuale a fiecărui imobil;</w:t>
      </w:r>
    </w:p>
    <w:p w:rsidR="00C92C90" w:rsidRDefault="00C92C9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F61867">
        <w:rPr>
          <w:rFonts w:ascii="Arial" w:eastAsia="Calibri" w:hAnsi="Arial" w:cs="Arial"/>
          <w:b/>
          <w:sz w:val="24"/>
          <w:szCs w:val="24"/>
        </w:rPr>
        <w:t>evacuarea apelor uzate menajere</w:t>
      </w:r>
      <w:r>
        <w:rPr>
          <w:rFonts w:ascii="Arial" w:eastAsia="Calibri" w:hAnsi="Arial" w:cs="Arial"/>
          <w:sz w:val="24"/>
          <w:szCs w:val="24"/>
        </w:rPr>
        <w:t xml:space="preserve"> se va face într-o reţea de canalizare menajeră propusă a se executa, care se va cupla la canalizarea proiectată pe strada Pădurii;</w:t>
      </w:r>
    </w:p>
    <w:p w:rsidR="00C92C90" w:rsidRDefault="00C92C90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F61867">
        <w:rPr>
          <w:rFonts w:ascii="Arial" w:eastAsia="Calibri" w:hAnsi="Arial" w:cs="Arial"/>
          <w:b/>
          <w:sz w:val="24"/>
          <w:szCs w:val="24"/>
        </w:rPr>
        <w:t xml:space="preserve">evacuarea apelor pluviale </w:t>
      </w:r>
      <w:r w:rsidRPr="00F61867">
        <w:rPr>
          <w:rFonts w:ascii="Arial" w:eastAsia="Calibri" w:hAnsi="Arial" w:cs="Arial"/>
          <w:sz w:val="24"/>
          <w:szCs w:val="24"/>
        </w:rPr>
        <w:t>poten</w:t>
      </w:r>
      <w:r w:rsidR="00017941" w:rsidRPr="00F61867">
        <w:rPr>
          <w:rFonts w:ascii="Arial" w:eastAsia="Calibri" w:hAnsi="Arial" w:cs="Arial"/>
          <w:sz w:val="24"/>
          <w:szCs w:val="24"/>
        </w:rPr>
        <w:t>ţ</w:t>
      </w:r>
      <w:r w:rsidRPr="00F61867">
        <w:rPr>
          <w:rFonts w:ascii="Arial" w:eastAsia="Calibri" w:hAnsi="Arial" w:cs="Arial"/>
          <w:sz w:val="24"/>
          <w:szCs w:val="24"/>
        </w:rPr>
        <w:t>ial impurificate</w:t>
      </w:r>
      <w:r>
        <w:rPr>
          <w:rFonts w:ascii="Arial" w:eastAsia="Calibri" w:hAnsi="Arial" w:cs="Arial"/>
          <w:sz w:val="24"/>
          <w:szCs w:val="24"/>
        </w:rPr>
        <w:t>, colectate din zona de parcări vor fi trecute printr-un separator de hidrocarburi şi evacuate împreună cu apele pluviale conven</w:t>
      </w:r>
      <w:r w:rsidR="00017941">
        <w:rPr>
          <w:rFonts w:ascii="Arial" w:eastAsia="Calibri" w:hAnsi="Arial" w:cs="Arial"/>
          <w:sz w:val="24"/>
          <w:szCs w:val="24"/>
        </w:rPr>
        <w:t>ţ</w:t>
      </w:r>
      <w:r>
        <w:rPr>
          <w:rFonts w:ascii="Arial" w:eastAsia="Calibri" w:hAnsi="Arial" w:cs="Arial"/>
          <w:sz w:val="24"/>
          <w:szCs w:val="24"/>
        </w:rPr>
        <w:t>ional curate într-o reţea de can</w:t>
      </w:r>
      <w:r w:rsidR="00017941">
        <w:rPr>
          <w:rFonts w:ascii="Arial" w:eastAsia="Calibri" w:hAnsi="Arial" w:cs="Arial"/>
          <w:sz w:val="24"/>
          <w:szCs w:val="24"/>
        </w:rPr>
        <w:t xml:space="preserve">alizare pluvială nou proiectată, </w:t>
      </w:r>
      <w:r>
        <w:rPr>
          <w:rFonts w:ascii="Arial" w:eastAsia="Calibri" w:hAnsi="Arial" w:cs="Arial"/>
          <w:sz w:val="24"/>
          <w:szCs w:val="24"/>
        </w:rPr>
        <w:t>cu descărcare finală în râul Someş Mic printr-o rigolă pluvială existent</w:t>
      </w:r>
      <w:r w:rsidR="00017941">
        <w:rPr>
          <w:rFonts w:ascii="Arial" w:eastAsia="Calibri" w:hAnsi="Arial" w:cs="Arial"/>
          <w:sz w:val="24"/>
          <w:szCs w:val="24"/>
        </w:rPr>
        <w:t>ă</w:t>
      </w:r>
      <w:r>
        <w:rPr>
          <w:rFonts w:ascii="Arial" w:eastAsia="Calibri" w:hAnsi="Arial" w:cs="Arial"/>
          <w:sz w:val="24"/>
          <w:szCs w:val="24"/>
        </w:rPr>
        <w:t>;</w:t>
      </w:r>
    </w:p>
    <w:p w:rsidR="00AE6A3B" w:rsidRDefault="00F61867" w:rsidP="00576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F61867">
        <w:rPr>
          <w:rFonts w:ascii="Arial" w:eastAsia="Calibri" w:hAnsi="Arial" w:cs="Arial"/>
          <w:b/>
          <w:sz w:val="24"/>
          <w:szCs w:val="24"/>
        </w:rPr>
        <w:t>încălzirea spaţiilor</w:t>
      </w:r>
      <w:r>
        <w:rPr>
          <w:rFonts w:ascii="Arial" w:eastAsia="Calibri" w:hAnsi="Arial" w:cs="Arial"/>
          <w:sz w:val="24"/>
          <w:szCs w:val="24"/>
        </w:rPr>
        <w:t xml:space="preserve"> se va face cu ajutorul centralelor termice de apartament, pe gaz metan;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D046BB" w:rsidRPr="00D046BB">
        <w:rPr>
          <w:rFonts w:ascii="Arial" w:eastAsia="Calibri" w:hAnsi="Arial" w:cs="Arial"/>
          <w:sz w:val="24"/>
          <w:szCs w:val="24"/>
        </w:rPr>
        <w:t>amplasarea organizării de şantier se va face în incinta amplasamentului;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utilizarea exclusiv a terenurilor stabilite prin proiect pentru amplasarea organizării de şantier;</w:t>
      </w: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amplasarea organizării de şantier astfel încat să nu fie ocupate sau alterate spaţiile verzi amenajate;</w:t>
      </w:r>
    </w:p>
    <w:p w:rsid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046BB" w:rsidRPr="00D046BB">
        <w:rPr>
          <w:rFonts w:ascii="Arial" w:eastAsia="Calibri" w:hAnsi="Arial" w:cs="Arial"/>
          <w:sz w:val="24"/>
          <w:szCs w:val="24"/>
        </w:rPr>
        <w:t>ȋnainte de ȋnceperea săpăturilor la fundaţii, suprafaţa terenului se va curăţa şi nivela cu  pante de scurgere pentru a nu permite stagnarea apelor din precipitaţii;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046BB" w:rsidRPr="00D00911">
        <w:rPr>
          <w:rFonts w:ascii="Arial" w:hAnsi="Arial" w:cs="Arial"/>
          <w:sz w:val="24"/>
          <w:szCs w:val="24"/>
        </w:rPr>
        <w:t>utilizarea de sisteme de împrejmuire a amplasamentului organizării de şantier în scopul minimizării impactului prafului generat de manevrarea şi stocarea materialelor asupra zonelor învecinate;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D00911">
        <w:rPr>
          <w:rFonts w:ascii="Arial" w:hAnsi="Arial" w:cs="Arial"/>
          <w:sz w:val="24"/>
          <w:szCs w:val="24"/>
        </w:rPr>
        <w:t>luarea măsurilor asiguratorii pentru stabilitatea terenului din vecinatate, indiferent de stadiul de realizare a proiectului;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D046BB">
        <w:rPr>
          <w:rFonts w:ascii="Arial" w:hAnsi="Arial" w:cs="Arial"/>
          <w:sz w:val="24"/>
          <w:szCs w:val="24"/>
        </w:rPr>
        <w:t>depozitarea pe suprafeţe minime a volumelor rezultate din decopertări şi săpături;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stropirea solului ȋn fazele de pregătire prin decopertare/săpături/excavări ȋn vederea evitării emisiilor de pulberi ȋn perioadele cu vânt;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asigurarea unei umidităţi adecvată a materialului excavat/transportat/ȋmprăstiat;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desfăşurării lucrărilor cu emisii de praf ȋn perioade cu vânt puternic;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mijloacele de transport pentru materiale vor fi prevăzute cu prelată pentru evitarea ȋmprăştierii de particule cu ajutorul vântului;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46BB" w:rsidRPr="005768B3">
        <w:rPr>
          <w:rFonts w:ascii="Arial" w:hAnsi="Arial" w:cs="Arial"/>
          <w:sz w:val="24"/>
          <w:szCs w:val="24"/>
        </w:rPr>
        <w:t>asigurarea transportului şi manipulării materialelor de construcţie pentru evitarea pierderilor din utilajele de transport;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 xml:space="preserve">se interzice depozitarea deşeurilor de orice fel în mod neorganizat pe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stocarea temporară a deşeurilor menajere şi a celor rezultate din faza de construcţie în spaţii  special amenajate şi gestionarea lor corespunzătoare;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valorificarea şi/sau eliminarea deşeurilor rezultate în urma implementării proiectului prin firme specializate şi autorizate;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901C59" w:rsidRPr="00901C59">
        <w:rPr>
          <w:rFonts w:ascii="Arial" w:eastAsia="Calibri" w:hAnsi="Arial" w:cs="Arial"/>
          <w:sz w:val="24"/>
          <w:szCs w:val="24"/>
        </w:rPr>
        <w:t>amenajarea de suprafeţe izolate/impermeabilizate corespunzător pentru depozitarea substanţelor potenţial poluatoare;</w:t>
      </w:r>
    </w:p>
    <w:p w:rsid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52717">
        <w:rPr>
          <w:rFonts w:ascii="Arial" w:hAnsi="Arial" w:cs="Arial"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>- folosirea de utilaje performante care nu produc pierderi de substanţe poluante în timpul funcţionării;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6080E">
        <w:rPr>
          <w:rFonts w:ascii="Arial" w:hAnsi="Arial" w:cs="Arial"/>
          <w:sz w:val="24"/>
          <w:szCs w:val="24"/>
        </w:rPr>
        <w:t xml:space="preserve">întreţinerea tehnică a mijloacelor auto şi utilajelor folosite pentru a se evita pierderile substanţelor petroliere şi a uleiurilor;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50922">
        <w:rPr>
          <w:rFonts w:ascii="Arial" w:hAnsi="Arial" w:cs="Arial"/>
          <w:sz w:val="24"/>
          <w:szCs w:val="24"/>
        </w:rPr>
        <w:t>se interzic lucrările de întreţinere şi reparaţii la utilajele şi mijloacele de transport în cadrul obiectivului de investiţie</w:t>
      </w:r>
      <w:r>
        <w:rPr>
          <w:rFonts w:ascii="Arial" w:hAnsi="Arial" w:cs="Arial"/>
          <w:sz w:val="24"/>
          <w:szCs w:val="24"/>
        </w:rPr>
        <w:t xml:space="preserve">, </w:t>
      </w:r>
      <w:r w:rsidRPr="00D00911">
        <w:rPr>
          <w:rFonts w:ascii="Arial" w:hAnsi="Arial" w:cs="Arial"/>
          <w:sz w:val="24"/>
          <w:szCs w:val="24"/>
        </w:rPr>
        <w:t>acestea se vor realiza numai prin unităţi specializate autorizate;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6080E">
        <w:rPr>
          <w:rFonts w:ascii="Arial" w:hAnsi="Arial" w:cs="Arial"/>
          <w:sz w:val="24"/>
          <w:szCs w:val="24"/>
        </w:rPr>
        <w:t xml:space="preserve">organizarea activităţilor şi operaţiilor generatoare de zgomot pe timpul zilei, cu evitarea cumulării emisiilor de zgomot prin utilizarea simultana a mai multor echipamente care au asociate emisii sonore importante;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oprirea motoarelor utilajelor şi/sau autoutilitarelor pe durata pauzelor şi ȋn perioadele ȋn care nu sunt implicate ȋn activitate, pentru diminuarea poluării aerului;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oprirea motoarelor  vehiculelor ȋn timpul efectuării operaţiilor de ȋncărcare şi/sau descărcare a materialelor;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</w:rPr>
        <w:t>pe perioada de realizare a lucrărilor se vor lua măsuri pentru evitarea accidentării populaţiei din zonă: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marcarea corespunzătoare a lucrărilor periculoase;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protejarea/supravegherea utilajelor menţinute în zona lucrărilor;</w:t>
      </w:r>
    </w:p>
    <w:p w:rsidR="005768B3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reducerea vitezei de circulatie a vehiculelor grele pentru transportul materialelor şi echipamentelor;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>- realizarea de spaţii verzi cu plantaţii corespunzătoare pe suprafeţele libere neocupate cu circulaţii, parcaje şi platforme funcţionale;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>- refacerea la starea iniţială a terenurilor ocupate temporar, la finalizarea lucrărilor;</w:t>
      </w:r>
    </w:p>
    <w:p w:rsidR="005768B3" w:rsidRPr="000D0412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>- respectarea condiţiilor impuse prin actele de reglementare emise de alte autorităţi</w:t>
      </w:r>
      <w:r w:rsidR="00952717" w:rsidRPr="000D0412">
        <w:rPr>
          <w:rFonts w:ascii="Arial" w:eastAsia="Calibri" w:hAnsi="Arial" w:cs="Arial"/>
          <w:sz w:val="24"/>
          <w:szCs w:val="24"/>
        </w:rPr>
        <w:t>:</w:t>
      </w:r>
    </w:p>
    <w:p w:rsidR="00952717" w:rsidRPr="000D0412" w:rsidRDefault="00952717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>- conform Avizului de gospodărire a apelor nr. 115/CJ din 09.09.2019, emis de A.N. “Apele Române” – Administraţia Bazinală de Apă Someş – Tisa:</w:t>
      </w:r>
    </w:p>
    <w:p w:rsidR="00952717" w:rsidRPr="000D0412" w:rsidRDefault="00952717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ab/>
        <w:t>- se interzice depozitarea, evacuarea pe sol sau în cursuri de apă a oricăror reziduuri poluatoare ce pot afecta direct sau indirect calitatea acestora;</w:t>
      </w:r>
    </w:p>
    <w:p w:rsidR="00952717" w:rsidRPr="000D0412" w:rsidRDefault="00952717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ab/>
        <w:t>- se interzice infiltrarea apei pluviale în pânza freatică, având în vedere că obiectivul este situat în zona de protecţie sanitară a sursei de apă Floreşti;</w:t>
      </w:r>
    </w:p>
    <w:p w:rsidR="00952717" w:rsidRPr="000D0412" w:rsidRDefault="00952717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>- conform adresei nr. 12248/29.06.2018, emisă de Garda Forestieră Cluj:</w:t>
      </w:r>
    </w:p>
    <w:p w:rsidR="00952717" w:rsidRPr="000D0412" w:rsidRDefault="00952717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lastRenderedPageBreak/>
        <w:tab/>
        <w:t xml:space="preserve">- în cazul extinderii lucrărilor în fondul forestier naţional, se vor întocmi documentaţii de scoatere din circuitul silvic a terenurilor, </w:t>
      </w:r>
      <w:r w:rsidR="000959AB" w:rsidRPr="000D0412">
        <w:rPr>
          <w:rFonts w:ascii="Arial" w:eastAsia="Calibri" w:hAnsi="Arial" w:cs="Arial"/>
          <w:sz w:val="24"/>
          <w:szCs w:val="24"/>
        </w:rPr>
        <w:t>cu respectarea legislaţiei în vigoare;</w:t>
      </w:r>
    </w:p>
    <w:p w:rsidR="000D0412" w:rsidRPr="000D0412" w:rsidRDefault="000D0412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>- conform  Avizului favorabil nr. 11946/AAV/21.06.2018, emis de Direcţia Silvică Cluj – Ocolul Silvic Cluj:</w:t>
      </w:r>
    </w:p>
    <w:p w:rsidR="000D0412" w:rsidRPr="000D0412" w:rsidRDefault="000D0412" w:rsidP="000D041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D0412">
        <w:rPr>
          <w:rFonts w:ascii="Arial" w:eastAsia="Calibri" w:hAnsi="Arial" w:cs="Arial"/>
          <w:sz w:val="24"/>
          <w:szCs w:val="24"/>
        </w:rPr>
        <w:t>- realizarea obiectivului nu trebuie să afecteze fondul forestier şi vegetaţia forestieră;</w:t>
      </w:r>
    </w:p>
    <w:p w:rsidR="00D6795A" w:rsidRP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>- titularul proiectului are obligaţia de a notifica în scris APM Cluj despre orice modificare sau extindere a proiectului survenită după emiterea deciziei etapei de încadrare, înainte de producerea modificării;</w:t>
      </w: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Prezenta decizie poate fi contestată în conformitate cu prevederile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 Guvernului nr. 445/2009 şi ale Legii contenciosului administrativ nr. 554/2004, cu modificările şi completările ulterioare.</w:t>
          </w:r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9B1433" w:rsidRDefault="009B1433" w:rsidP="009B1433">
          <w:pPr>
            <w:spacing w:after="0" w:line="36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Pr="00D6795A" w:rsidRDefault="006F34C8" w:rsidP="009B1433">
          <w:pPr>
            <w:spacing w:after="0" w:line="36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6F34C8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 w:rsidR="000D0412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D6795A" w:rsidRPr="00D6795A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6795A" w:rsidRDefault="00D6795A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ED7868" w:rsidRDefault="00ED7868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D0412" w:rsidRDefault="000D0412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9B1433" w:rsidRDefault="009B1433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D0412" w:rsidRPr="00D6795A" w:rsidRDefault="000D0412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6F34C8" w:rsidRPr="0084569F" w:rsidRDefault="006F34C8" w:rsidP="006F34C8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</w:t>
          </w:r>
          <w:r w:rsidR="000D0412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CÎMPEAN</w:t>
          </w:r>
        </w:p>
        <w:p w:rsidR="006F34C8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ED7868" w:rsidRDefault="00ED786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D0412" w:rsidRDefault="000D0412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D0412" w:rsidRPr="00D6795A" w:rsidRDefault="000D0412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="006F34C8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</w:t>
          </w: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Întocmit, 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</w:t>
          </w:r>
          <w:r w:rsidR="000D0412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SCRU</w:t>
          </w:r>
        </w:p>
        <w:p w:rsidR="00ED7868" w:rsidRDefault="00ED786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6F34C8" w:rsidRDefault="000D0412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01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0.2019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 w:rsidR="00184100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ED786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C30301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01" w:rsidRDefault="00C30301" w:rsidP="00D6795A">
      <w:pPr>
        <w:spacing w:after="0" w:line="240" w:lineRule="auto"/>
      </w:pPr>
      <w:r>
        <w:separator/>
      </w:r>
    </w:p>
  </w:endnote>
  <w:endnote w:type="continuationSeparator" w:id="0">
    <w:p w:rsidR="00C30301" w:rsidRDefault="00C30301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08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CCA" w:rsidRDefault="005D2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1433" w:rsidRPr="00E97ABE" w:rsidRDefault="00C30301" w:rsidP="009B1433">
    <w:pPr>
      <w:tabs>
        <w:tab w:val="center" w:pos="4320"/>
        <w:tab w:val="right" w:pos="8640"/>
      </w:tabs>
      <w:spacing w:before="120" w:after="0" w:line="240" w:lineRule="auto"/>
      <w:rPr>
        <w:rFonts w:ascii="Times New Roman" w:eastAsia="Times New Roman" w:hAnsi="Times New Roman" w:cs="Times New Roman"/>
        <w:sz w:val="20"/>
        <w:szCs w:val="20"/>
        <w:lang w:val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6.65pt;margin-top:-33.6pt;width:41.9pt;height:34.45pt;z-index:-251658240">
          <v:imagedata r:id="rId1" o:title=""/>
        </v:shape>
        <o:OLEObject Type="Embed" ProgID="CorelDRAW.Graphic.13" ShapeID="_x0000_s2051" DrawAspect="Content" ObjectID="_1631447542" r:id="rId2"/>
      </w:pict>
    </w:r>
    <w:r w:rsidR="009B143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66BB6" wp14:editId="380F11D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9B1433" w:rsidRPr="00E97ABE">
      <w:rPr>
        <w:rFonts w:ascii="Times New Roman" w:eastAsia="Times New Roman" w:hAnsi="Times New Roman" w:cs="Times New Roman"/>
        <w:b/>
        <w:color w:val="00214E"/>
        <w:sz w:val="24"/>
        <w:szCs w:val="24"/>
        <w:lang w:val="en-GB"/>
      </w:rPr>
      <w:t xml:space="preserve">                                   AGEN</w:t>
    </w:r>
    <w:r w:rsidR="009B1433" w:rsidRPr="00E97ABE">
      <w:rPr>
        <w:rFonts w:ascii="Times New Roman" w:eastAsia="Times New Roman" w:hAnsi="Times New Roman" w:cs="Times New Roman"/>
        <w:b/>
        <w:color w:val="00214E"/>
        <w:sz w:val="24"/>
        <w:szCs w:val="24"/>
        <w:lang w:val="ro-RO"/>
      </w:rPr>
      <w:t xml:space="preserve">ŢIA PENTRU PROTECŢIA MEDIULUI </w:t>
    </w:r>
    <w:r w:rsidR="009B1433" w:rsidRPr="00E97ABE">
      <w:rPr>
        <w:rFonts w:ascii="Times New Roman" w:eastAsia="Times New Roman" w:hAnsi="Times New Roman" w:cs="Times New Roman"/>
        <w:b/>
        <w:color w:val="00214E"/>
        <w:sz w:val="24"/>
        <w:szCs w:val="24"/>
        <w:lang w:val="it-IT"/>
      </w:rPr>
      <w:t>C</w:t>
    </w:r>
    <w:r w:rsidR="009B1433" w:rsidRPr="00E97ABE">
      <w:rPr>
        <w:rFonts w:ascii="Times New Roman" w:eastAsia="Times New Roman" w:hAnsi="Times New Roman" w:cs="Times New Roman"/>
        <w:b/>
        <w:color w:val="00214E"/>
        <w:sz w:val="24"/>
        <w:szCs w:val="24"/>
        <w:lang w:val="ro-RO"/>
      </w:rPr>
      <w:t>LUJ</w:t>
    </w:r>
  </w:p>
  <w:p w:rsidR="009B1433" w:rsidRPr="00E97ABE" w:rsidRDefault="009B1433" w:rsidP="009B143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  <w:lang w:val="ro-RO"/>
      </w:rPr>
    </w:pPr>
    <w:r w:rsidRPr="00E97ABE">
      <w:rPr>
        <w:rFonts w:ascii="Times New Roman" w:eastAsia="Times New Roman" w:hAnsi="Times New Roman" w:cs="Times New Roman"/>
        <w:color w:val="00214E"/>
        <w:sz w:val="24"/>
        <w:szCs w:val="24"/>
        <w:lang w:val="ro-RO"/>
      </w:rPr>
      <w:t>Strada Dorobanţilor, nr. 99, Cluj-Napoca, cod 400609</w:t>
    </w:r>
  </w:p>
  <w:p w:rsidR="009B1433" w:rsidRPr="00E97ABE" w:rsidRDefault="009B1433" w:rsidP="009B143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  <w:lang w:val="ro-RO"/>
      </w:rPr>
    </w:pPr>
    <w:r w:rsidRPr="00E97ABE">
      <w:rPr>
        <w:rFonts w:ascii="Times New Roman" w:eastAsia="Times New Roman" w:hAnsi="Times New Roman" w:cs="Times New Roman"/>
        <w:sz w:val="24"/>
        <w:szCs w:val="24"/>
        <w:lang w:val="ro-RO"/>
      </w:rPr>
      <w:t>E-mail : office@apmcj.anpm.ro;</w:t>
    </w:r>
    <w:r w:rsidRPr="00E97ABE">
      <w:rPr>
        <w:rFonts w:ascii="Times New Roman" w:eastAsia="Times New Roman" w:hAnsi="Times New Roman" w:cs="Times New Roman"/>
        <w:color w:val="00214E"/>
        <w:sz w:val="24"/>
        <w:szCs w:val="24"/>
        <w:lang w:val="ro-RO"/>
      </w:rPr>
      <w:t xml:space="preserve"> Tel : 0264 410 722; 0264 410 720  Fax : 0264 410 716</w:t>
    </w:r>
  </w:p>
  <w:p w:rsidR="009B1433" w:rsidRPr="00E97ABE" w:rsidRDefault="009B1433" w:rsidP="009B14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214E"/>
        <w:sz w:val="24"/>
        <w:szCs w:val="24"/>
        <w:lang w:val="ro-RO"/>
      </w:rPr>
    </w:pPr>
    <w:r w:rsidRPr="00E97ABE">
      <w:rPr>
        <w:rFonts w:ascii="Times New Roman" w:eastAsia="Times New Roman" w:hAnsi="Times New Roman" w:cs="Times New Roman"/>
        <w:i/>
        <w:color w:val="00214E"/>
        <w:sz w:val="24"/>
        <w:szCs w:val="24"/>
        <w:lang w:val="ro-RO"/>
      </w:rPr>
      <w:t>Operator de date cu caracter personal, conform Regulamentului(ue) 2016/679</w:t>
    </w:r>
  </w:p>
  <w:p w:rsidR="009B1433" w:rsidRPr="00E97ABE" w:rsidRDefault="009B1433" w:rsidP="009B1433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E97ABE">
      <w:rPr>
        <w:rFonts w:ascii="Times New Roman" w:eastAsia="Calibri" w:hAnsi="Times New Roman" w:cs="Times New Roman"/>
        <w:noProof/>
        <w:sz w:val="24"/>
        <w:szCs w:val="24"/>
      </w:rPr>
      <w:t xml:space="preserve"> </w:t>
    </w:r>
  </w:p>
  <w:p w:rsidR="00D6795A" w:rsidRDefault="00D6795A" w:rsidP="009B14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01" w:rsidRDefault="00C30301" w:rsidP="00D6795A">
      <w:pPr>
        <w:spacing w:after="0" w:line="240" w:lineRule="auto"/>
      </w:pPr>
      <w:r>
        <w:separator/>
      </w:r>
    </w:p>
  </w:footnote>
  <w:footnote w:type="continuationSeparator" w:id="0">
    <w:p w:rsidR="00C30301" w:rsidRDefault="00C30301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94B"/>
    <w:rsid w:val="00006489"/>
    <w:rsid w:val="00010AE7"/>
    <w:rsid w:val="000144DA"/>
    <w:rsid w:val="00017941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59AB"/>
    <w:rsid w:val="000970CE"/>
    <w:rsid w:val="00097141"/>
    <w:rsid w:val="00097BD4"/>
    <w:rsid w:val="000A1810"/>
    <w:rsid w:val="000A36D5"/>
    <w:rsid w:val="000A3A86"/>
    <w:rsid w:val="000A7962"/>
    <w:rsid w:val="000B32DA"/>
    <w:rsid w:val="000B6128"/>
    <w:rsid w:val="000C1F32"/>
    <w:rsid w:val="000C48E1"/>
    <w:rsid w:val="000D0412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100"/>
    <w:rsid w:val="00184349"/>
    <w:rsid w:val="001932C9"/>
    <w:rsid w:val="00193DFD"/>
    <w:rsid w:val="0019497D"/>
    <w:rsid w:val="00197408"/>
    <w:rsid w:val="00197916"/>
    <w:rsid w:val="001A60C5"/>
    <w:rsid w:val="001B06AF"/>
    <w:rsid w:val="001B3AA5"/>
    <w:rsid w:val="001C4AF1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3106"/>
    <w:rsid w:val="00313280"/>
    <w:rsid w:val="00313933"/>
    <w:rsid w:val="003164A9"/>
    <w:rsid w:val="00332BBF"/>
    <w:rsid w:val="003332DA"/>
    <w:rsid w:val="00334A26"/>
    <w:rsid w:val="00355115"/>
    <w:rsid w:val="00357D43"/>
    <w:rsid w:val="003608F7"/>
    <w:rsid w:val="00363318"/>
    <w:rsid w:val="003759B3"/>
    <w:rsid w:val="00380951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42B"/>
    <w:rsid w:val="003E3514"/>
    <w:rsid w:val="003F0699"/>
    <w:rsid w:val="003F2979"/>
    <w:rsid w:val="003F7D56"/>
    <w:rsid w:val="004017C8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24D0C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2CCA"/>
    <w:rsid w:val="005D4A41"/>
    <w:rsid w:val="005D700D"/>
    <w:rsid w:val="005D7449"/>
    <w:rsid w:val="005E2CCA"/>
    <w:rsid w:val="005F37AA"/>
    <w:rsid w:val="005F648D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9166C"/>
    <w:rsid w:val="00696792"/>
    <w:rsid w:val="006974AC"/>
    <w:rsid w:val="006A5CE0"/>
    <w:rsid w:val="006A7390"/>
    <w:rsid w:val="006A76AB"/>
    <w:rsid w:val="006B021F"/>
    <w:rsid w:val="006B0895"/>
    <w:rsid w:val="006B09A8"/>
    <w:rsid w:val="006B173E"/>
    <w:rsid w:val="006B2771"/>
    <w:rsid w:val="006B35D7"/>
    <w:rsid w:val="006B5E90"/>
    <w:rsid w:val="006D07B6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63617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F1A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5602"/>
    <w:rsid w:val="008B7C81"/>
    <w:rsid w:val="008C00AB"/>
    <w:rsid w:val="008C4AC0"/>
    <w:rsid w:val="008D1242"/>
    <w:rsid w:val="008D1D9A"/>
    <w:rsid w:val="008D5384"/>
    <w:rsid w:val="008D7463"/>
    <w:rsid w:val="008E0271"/>
    <w:rsid w:val="008E0C24"/>
    <w:rsid w:val="008E3094"/>
    <w:rsid w:val="008E533F"/>
    <w:rsid w:val="008E5C0D"/>
    <w:rsid w:val="00901AAB"/>
    <w:rsid w:val="00901C59"/>
    <w:rsid w:val="00904462"/>
    <w:rsid w:val="00911F90"/>
    <w:rsid w:val="00913478"/>
    <w:rsid w:val="0091449E"/>
    <w:rsid w:val="0091465F"/>
    <w:rsid w:val="0091555D"/>
    <w:rsid w:val="009215DE"/>
    <w:rsid w:val="00931F1F"/>
    <w:rsid w:val="009328E5"/>
    <w:rsid w:val="00933F0E"/>
    <w:rsid w:val="009343F2"/>
    <w:rsid w:val="00934A96"/>
    <w:rsid w:val="00940827"/>
    <w:rsid w:val="00944341"/>
    <w:rsid w:val="00947555"/>
    <w:rsid w:val="00950628"/>
    <w:rsid w:val="00952717"/>
    <w:rsid w:val="00956BB1"/>
    <w:rsid w:val="009642E2"/>
    <w:rsid w:val="00964C5A"/>
    <w:rsid w:val="0097247F"/>
    <w:rsid w:val="009811F4"/>
    <w:rsid w:val="00984334"/>
    <w:rsid w:val="0099455F"/>
    <w:rsid w:val="00996794"/>
    <w:rsid w:val="009A06DC"/>
    <w:rsid w:val="009A184E"/>
    <w:rsid w:val="009A412B"/>
    <w:rsid w:val="009A6D92"/>
    <w:rsid w:val="009B1433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44DAE"/>
    <w:rsid w:val="00A44E7A"/>
    <w:rsid w:val="00A56EF8"/>
    <w:rsid w:val="00A60D0D"/>
    <w:rsid w:val="00A62E76"/>
    <w:rsid w:val="00A66244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E6A3B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81A10"/>
    <w:rsid w:val="00B85A48"/>
    <w:rsid w:val="00BA048D"/>
    <w:rsid w:val="00BA2149"/>
    <w:rsid w:val="00BC2664"/>
    <w:rsid w:val="00BC2F1C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1D52"/>
    <w:rsid w:val="00C26212"/>
    <w:rsid w:val="00C30301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2C90"/>
    <w:rsid w:val="00C955DA"/>
    <w:rsid w:val="00CA1A0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55FC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51E18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6F8"/>
    <w:rsid w:val="00DA0C0C"/>
    <w:rsid w:val="00DA1CE6"/>
    <w:rsid w:val="00DA2D8D"/>
    <w:rsid w:val="00DB24E5"/>
    <w:rsid w:val="00DB6098"/>
    <w:rsid w:val="00DC47EE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94550"/>
    <w:rsid w:val="00E94C50"/>
    <w:rsid w:val="00E95883"/>
    <w:rsid w:val="00E95A0A"/>
    <w:rsid w:val="00E97ABE"/>
    <w:rsid w:val="00EA2966"/>
    <w:rsid w:val="00EC305B"/>
    <w:rsid w:val="00ED346B"/>
    <w:rsid w:val="00ED5776"/>
    <w:rsid w:val="00ED6157"/>
    <w:rsid w:val="00ED766B"/>
    <w:rsid w:val="00ED7868"/>
    <w:rsid w:val="00EE1BA4"/>
    <w:rsid w:val="00EF05D3"/>
    <w:rsid w:val="00EF4F54"/>
    <w:rsid w:val="00F00793"/>
    <w:rsid w:val="00F01BA1"/>
    <w:rsid w:val="00F033FF"/>
    <w:rsid w:val="00F10BDF"/>
    <w:rsid w:val="00F14AA7"/>
    <w:rsid w:val="00F15031"/>
    <w:rsid w:val="00F21FF0"/>
    <w:rsid w:val="00F31EF6"/>
    <w:rsid w:val="00F3381B"/>
    <w:rsid w:val="00F3642C"/>
    <w:rsid w:val="00F415D7"/>
    <w:rsid w:val="00F41E7C"/>
    <w:rsid w:val="00F45A04"/>
    <w:rsid w:val="00F53C66"/>
    <w:rsid w:val="00F610F6"/>
    <w:rsid w:val="00F61867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28E"/>
    <w:rsid w:val="00F8779E"/>
    <w:rsid w:val="00F96EFF"/>
    <w:rsid w:val="00FA5143"/>
    <w:rsid w:val="00FA5446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7A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6B0CEC9FA5847C0BB77074461A7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B2E-769E-4A75-819D-816A52B38DD7}"/>
      </w:docPartPr>
      <w:docPartBody>
        <w:p w:rsidR="00DF57FB" w:rsidRDefault="000B30AC" w:rsidP="000B30AC">
          <w:pPr>
            <w:pStyle w:val="46B0CEC9FA5847C0BB77074461A792C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3974B6"/>
    <w:rsid w:val="006200DC"/>
    <w:rsid w:val="00B66A65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32</cp:revision>
  <dcterms:created xsi:type="dcterms:W3CDTF">2018-10-22T11:57:00Z</dcterms:created>
  <dcterms:modified xsi:type="dcterms:W3CDTF">2019-10-01T12:06:00Z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