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977B73" w:rsidP="002A0D13">
      <w:pPr>
        <w:spacing w:after="0" w:line="240" w:lineRule="auto"/>
        <w:jc w:val="both"/>
        <w:rPr>
          <w:rFonts w:ascii="Times New Roman" w:hAnsi="Times New Roman"/>
          <w:b/>
          <w:bCs/>
          <w:sz w:val="28"/>
          <w:szCs w:val="28"/>
          <w:lang w:val="ro-RO"/>
        </w:rPr>
      </w:pPr>
    </w:p>
    <w:p w:rsidR="00240AAF" w:rsidRPr="00064581" w:rsidRDefault="00B86E3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86E3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86E3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3-28T00:00:00Z">
            <w:dateFormat w:val="dd.MM.yyyy"/>
            <w:lid w:val="ro-RO"/>
            <w:storeMappedDataAs w:val="dateTime"/>
            <w:calendar w:val="gregorian"/>
          </w:date>
        </w:sdtPr>
        <w:sdtEndPr/>
        <w:sdtContent>
          <w:r w:rsidR="00606CFD">
            <w:rPr>
              <w:rFonts w:ascii="Arial" w:hAnsi="Arial" w:cs="Arial"/>
              <w:i w:val="0"/>
              <w:lang w:val="ro-RO"/>
            </w:rPr>
            <w:t>28.03.2018</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B86E3B"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B86E3B" w:rsidP="00074A9F">
          <w:pPr>
            <w:spacing w:after="120" w:line="240" w:lineRule="auto"/>
            <w:jc w:val="center"/>
            <w:rPr>
              <w:lang w:val="ro-RO"/>
            </w:rPr>
          </w:pPr>
          <w:r>
            <w:rPr>
              <w:lang w:val="ro-RO"/>
            </w:rPr>
            <w:t xml:space="preserve"> </w:t>
          </w:r>
        </w:p>
      </w:sdtContent>
    </w:sdt>
    <w:p w:rsidR="00AC0360" w:rsidRDefault="00977B73" w:rsidP="00F6328D">
      <w:pPr>
        <w:autoSpaceDE w:val="0"/>
        <w:spacing w:after="0" w:line="240" w:lineRule="auto"/>
        <w:jc w:val="both"/>
        <w:rPr>
          <w:rFonts w:ascii="Arial" w:hAnsi="Arial" w:cs="Arial"/>
          <w:sz w:val="24"/>
          <w:szCs w:val="24"/>
          <w:lang w:val="ro-RO"/>
        </w:rPr>
      </w:pPr>
    </w:p>
    <w:p w:rsidR="00AC0360" w:rsidRDefault="00977B73" w:rsidP="00F6328D">
      <w:pPr>
        <w:autoSpaceDE w:val="0"/>
        <w:spacing w:after="0" w:line="240" w:lineRule="auto"/>
        <w:jc w:val="both"/>
        <w:rPr>
          <w:rFonts w:ascii="Arial" w:hAnsi="Arial" w:cs="Arial"/>
          <w:sz w:val="24"/>
          <w:szCs w:val="24"/>
          <w:lang w:val="ro-RO"/>
        </w:rPr>
      </w:pPr>
    </w:p>
    <w:p w:rsidR="00595382" w:rsidRDefault="00B86E3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606CFD">
            <w:rPr>
              <w:rFonts w:ascii="Arial" w:hAnsi="Arial" w:cs="Arial"/>
              <w:b/>
              <w:sz w:val="24"/>
              <w:szCs w:val="24"/>
              <w:lang w:val="ro-RO"/>
            </w:rPr>
            <w:t>SC ARC PARC INDUSTRIAL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606CFD">
            <w:rPr>
              <w:rFonts w:ascii="Arial" w:hAnsi="Arial" w:cs="Arial"/>
              <w:sz w:val="24"/>
              <w:szCs w:val="24"/>
              <w:lang w:val="ro-RO"/>
            </w:rPr>
            <w:t>Str. HENRI COANDA, Nr. 1, Dej , Judetul Cluj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E15D66"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606CFD">
            <w:rPr>
              <w:rFonts w:ascii="Arial" w:hAnsi="Arial" w:cs="Arial"/>
              <w:sz w:val="24"/>
              <w:szCs w:val="24"/>
              <w:lang w:val="ro-RO"/>
            </w:rPr>
            <w:t>APM Cluj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606CFD">
            <w:rPr>
              <w:rFonts w:ascii="Arial" w:hAnsi="Arial" w:cs="Arial"/>
              <w:sz w:val="24"/>
              <w:szCs w:val="24"/>
              <w:lang w:val="ro-RO"/>
            </w:rPr>
            <w:t>4201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3-05T00:00:00Z">
            <w:dateFormat w:val="dd.MM.yyyy"/>
            <w:lid w:val="ro-RO"/>
            <w:storeMappedDataAs w:val="dateTime"/>
            <w:calendar w:val="gregorian"/>
          </w:date>
        </w:sdtPr>
        <w:sdtEndPr/>
        <w:sdtContent>
          <w:r w:rsidR="00606CFD">
            <w:rPr>
              <w:rFonts w:ascii="Arial" w:hAnsi="Arial" w:cs="Arial"/>
              <w:spacing w:val="-6"/>
              <w:sz w:val="24"/>
              <w:szCs w:val="24"/>
              <w:lang w:val="ro-RO"/>
            </w:rPr>
            <w:t>05.03.2018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595382" w:rsidRPr="00E15D66" w:rsidRDefault="00B86E3B" w:rsidP="00595382">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sdtContent>
    </w:sdt>
    <w:p w:rsidR="00595382" w:rsidRPr="0001311F" w:rsidRDefault="00B86E3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EE7C23">
            <w:rPr>
              <w:rFonts w:ascii="Arial" w:hAnsi="Arial" w:cs="Arial"/>
              <w:sz w:val="24"/>
              <w:szCs w:val="24"/>
              <w:lang w:val="ro-RO"/>
            </w:rPr>
            <w:t>APM Cluj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w:t>
          </w:r>
          <w:r w:rsidR="00BF6A65">
            <w:rPr>
              <w:rFonts w:ascii="Arial" w:hAnsi="Arial" w:cs="Arial"/>
              <w:sz w:val="24"/>
              <w:szCs w:val="24"/>
              <w:lang w:val="ro-RO"/>
            </w:rPr>
            <w:t xml:space="preserve">completărilor înregistrate cu nr. </w:t>
          </w:r>
          <w:r w:rsidR="00BF6A65" w:rsidRPr="00BF6A65">
            <w:rPr>
              <w:rFonts w:ascii="Arial" w:hAnsi="Arial" w:cs="Arial"/>
              <w:sz w:val="24"/>
              <w:szCs w:val="24"/>
              <w:lang w:val="ro-RO"/>
            </w:rPr>
            <w:t>5998/22.03.2018</w:t>
          </w:r>
          <w:r w:rsidR="00BF6A65">
            <w:rPr>
              <w:rFonts w:ascii="Arial" w:hAnsi="Arial" w:cs="Arial"/>
              <w:sz w:val="24"/>
              <w:szCs w:val="24"/>
              <w:lang w:val="ro-RO"/>
            </w:rPr>
            <w:t>, nr. înregistrare electronică</w:t>
          </w:r>
          <w:r w:rsidR="00BF6A65" w:rsidRPr="00BF6A65">
            <w:rPr>
              <w:rFonts w:ascii="Arial" w:hAnsi="Arial" w:cs="Arial"/>
              <w:sz w:val="24"/>
              <w:szCs w:val="24"/>
              <w:lang w:val="ro-RO"/>
            </w:rPr>
            <w:t xml:space="preserve"> SIM 91/14.03.2018</w:t>
          </w:r>
          <w:r w:rsidR="00BF6A65">
            <w:rPr>
              <w:rFonts w:ascii="Arial" w:hAnsi="Arial" w:cs="Arial"/>
              <w:sz w:val="24"/>
              <w:szCs w:val="24"/>
              <w:lang w:val="ro-RO"/>
            </w:rPr>
            <w:t xml:space="preserve">, a </w:t>
          </w:r>
          <w:r w:rsidRPr="0001311F">
            <w:rPr>
              <w:rFonts w:ascii="Arial" w:hAnsi="Arial" w:cs="Arial"/>
              <w:sz w:val="24"/>
              <w:szCs w:val="24"/>
              <w:lang w:val="ro-RO"/>
            </w:rPr>
            <w:t>consultărilor desfăşurate în cadrul şedinţei</w:t>
          </w:r>
          <w:r w:rsidR="00EE7C23">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EE7C23">
            <w:rPr>
              <w:rFonts w:ascii="Arial" w:hAnsi="Arial" w:cs="Arial"/>
              <w:sz w:val="24"/>
              <w:szCs w:val="24"/>
              <w:lang w:val="ro-RO"/>
            </w:rPr>
            <w:t>27.03.2018</w:t>
          </w:r>
          <w:r w:rsidR="00BF6A65">
            <w:rPr>
              <w:rFonts w:ascii="Arial" w:hAnsi="Arial" w:cs="Arial"/>
              <w:sz w:val="24"/>
              <w:szCs w:val="24"/>
              <w:lang w:val="ro-RO"/>
            </w:rPr>
            <w:t>, că proiectul „</w:t>
          </w:r>
          <w:r w:rsidR="00BF6A65" w:rsidRPr="00BF6A65">
            <w:rPr>
              <w:rFonts w:ascii="Arial" w:hAnsi="Arial" w:cs="Arial"/>
              <w:sz w:val="24"/>
              <w:szCs w:val="24"/>
              <w:lang w:val="ro-RO"/>
            </w:rPr>
            <w:t>Hale logistice ARC PARC Dej</w:t>
          </w:r>
          <w:r w:rsidR="00BF6A65">
            <w:rPr>
              <w:rFonts w:ascii="Arial" w:hAnsi="Arial" w:cs="Arial"/>
              <w:sz w:val="24"/>
              <w:szCs w:val="24"/>
              <w:lang w:val="ro-RO"/>
            </w:rPr>
            <w:t>”</w:t>
          </w:r>
          <w:r w:rsidRPr="0001311F">
            <w:rPr>
              <w:rFonts w:ascii="Arial" w:hAnsi="Arial" w:cs="Arial"/>
              <w:sz w:val="24"/>
              <w:szCs w:val="24"/>
              <w:lang w:val="ro-RO"/>
            </w:rPr>
            <w:t xml:space="preserve"> propus a fi amplasat în </w:t>
          </w:r>
          <w:r w:rsidR="00BF6A65" w:rsidRPr="00BF6A65">
            <w:rPr>
              <w:rFonts w:ascii="Arial" w:hAnsi="Arial" w:cs="Arial"/>
              <w:sz w:val="24"/>
              <w:szCs w:val="24"/>
              <w:lang w:val="ro-RO"/>
            </w:rPr>
            <w:t>Dej, str. Henr</w:t>
          </w:r>
          <w:r w:rsidR="00BF6A65">
            <w:rPr>
              <w:rFonts w:ascii="Arial" w:hAnsi="Arial" w:cs="Arial"/>
              <w:sz w:val="24"/>
              <w:szCs w:val="24"/>
              <w:lang w:val="ro-RO"/>
            </w:rPr>
            <w:t>i Coandă, nr. 13A, judeţul Cluj,</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B86E3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B86E3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C20B8B">
            <w:rPr>
              <w:rFonts w:ascii="Arial" w:hAnsi="Arial" w:cs="Arial"/>
              <w:b/>
              <w:sz w:val="24"/>
              <w:szCs w:val="24"/>
            </w:rPr>
            <w:t>I. Motivele care au stat la baza luării deciziei etapei de încadrare în procedura de evaluare a impactului asupra mediului</w:t>
          </w:r>
          <w:r w:rsidRPr="00522DB9">
            <w:rPr>
              <w:rFonts w:ascii="Arial" w:hAnsi="Arial" w:cs="Arial"/>
              <w:sz w:val="24"/>
              <w:szCs w:val="24"/>
            </w:rPr>
            <w:t xml:space="preserve"> sunt următoarele:</w:t>
          </w:r>
        </w:p>
        <w:p w:rsidR="00C20B8B" w:rsidRDefault="00B86E3B" w:rsidP="00C20B8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C20B8B">
            <w:rPr>
              <w:rFonts w:ascii="Arial" w:hAnsi="Arial" w:cs="Arial"/>
              <w:sz w:val="24"/>
              <w:szCs w:val="24"/>
            </w:rPr>
            <w:t xml:space="preserve">a) </w:t>
          </w:r>
          <w:r w:rsidR="00C20B8B" w:rsidRPr="00522DB9">
            <w:rPr>
              <w:rFonts w:ascii="Arial" w:hAnsi="Arial" w:cs="Arial"/>
              <w:sz w:val="24"/>
              <w:szCs w:val="24"/>
            </w:rPr>
            <w:t xml:space="preserve">proiectul se încadrează în prevederile </w:t>
          </w:r>
          <w:r w:rsidR="00C20B8B" w:rsidRPr="00EB548E">
            <w:rPr>
              <w:rFonts w:ascii="Arial" w:hAnsi="Arial" w:cs="Arial"/>
              <w:sz w:val="24"/>
              <w:szCs w:val="24"/>
            </w:rPr>
            <w:t>Hotărârii Guvernului nr. 445/2009</w:t>
          </w:r>
          <w:r w:rsidR="00C20B8B">
            <w:rPr>
              <w:rFonts w:ascii="Arial" w:hAnsi="Arial" w:cs="Arial"/>
              <w:sz w:val="24"/>
              <w:szCs w:val="24"/>
            </w:rPr>
            <w:t>, anexa nr. 2, pct. 10. a).</w:t>
          </w:r>
          <w:r w:rsidR="00C20B8B" w:rsidRPr="006D42B7">
            <w:rPr>
              <w:rFonts w:ascii="Arial" w:hAnsi="Arial" w:cs="Arial"/>
              <w:b/>
              <w:lang w:val="ro-RO"/>
            </w:rPr>
            <w:t xml:space="preserve"> </w:t>
          </w:r>
          <w:r w:rsidR="00C20B8B" w:rsidRPr="002B27DB">
            <w:rPr>
              <w:rFonts w:ascii="Arial" w:hAnsi="Arial" w:cs="Arial"/>
              <w:sz w:val="24"/>
              <w:szCs w:val="24"/>
              <w:lang w:val="ro-RO"/>
            </w:rPr>
            <w:t>“</w:t>
          </w:r>
          <w:r w:rsidR="00C20B8B">
            <w:rPr>
              <w:rFonts w:ascii="Arial" w:hAnsi="Arial" w:cs="Arial"/>
              <w:sz w:val="24"/>
              <w:szCs w:val="24"/>
              <w:lang w:val="ro-RO"/>
            </w:rPr>
            <w:t>Proiecte de dezvoltare a unităţilor/zonelor industriale</w:t>
          </w:r>
          <w:r w:rsidR="00C20B8B" w:rsidRPr="002B27DB">
            <w:rPr>
              <w:rFonts w:ascii="Arial" w:hAnsi="Arial" w:cs="Arial"/>
              <w:sz w:val="24"/>
              <w:szCs w:val="24"/>
              <w:lang w:val="ro-RO"/>
            </w:rPr>
            <w:t>”</w:t>
          </w:r>
          <w:r w:rsidR="00C20B8B" w:rsidRPr="002B27DB">
            <w:rPr>
              <w:rFonts w:ascii="Arial" w:hAnsi="Arial" w:cs="Arial"/>
              <w:sz w:val="24"/>
              <w:szCs w:val="24"/>
            </w:rPr>
            <w:t>;</w:t>
          </w:r>
        </w:p>
        <w:p w:rsidR="00C20B8B" w:rsidRPr="00E03816" w:rsidRDefault="00C20B8B" w:rsidP="00C20B8B">
          <w:pPr>
            <w:spacing w:after="0" w:line="259" w:lineRule="auto"/>
            <w:ind w:firstLine="284"/>
            <w:jc w:val="both"/>
            <w:rPr>
              <w:rStyle w:val="sttlitera"/>
              <w:rFonts w:ascii="Arial" w:hAnsi="Arial" w:cs="Arial"/>
              <w:sz w:val="24"/>
              <w:szCs w:val="24"/>
            </w:rPr>
          </w:pPr>
          <w:r w:rsidRPr="00E03816">
            <w:rPr>
              <w:rStyle w:val="stlitera"/>
              <w:rFonts w:ascii="Arial" w:hAnsi="Arial" w:cs="Arial"/>
              <w:sz w:val="24"/>
              <w:szCs w:val="24"/>
            </w:rPr>
            <w:t>b).</w:t>
          </w:r>
          <w:r w:rsidRPr="00E03816">
            <w:rPr>
              <w:rStyle w:val="sttlitera"/>
              <w:rFonts w:ascii="Arial" w:hAnsi="Arial" w:cs="Arial"/>
              <w:sz w:val="24"/>
              <w:szCs w:val="24"/>
            </w:rPr>
            <w:t xml:space="preserve"> proiectul corespund</w:t>
          </w:r>
          <w:r>
            <w:rPr>
              <w:rStyle w:val="sttlitera"/>
              <w:rFonts w:ascii="Arial" w:hAnsi="Arial" w:cs="Arial"/>
              <w:sz w:val="24"/>
              <w:szCs w:val="24"/>
            </w:rPr>
            <w:t xml:space="preserve">e destinaţiei stabilită </w:t>
          </w:r>
          <w:r w:rsidRPr="00D72BB4">
            <w:rPr>
              <w:rStyle w:val="sttlitera"/>
              <w:rFonts w:ascii="Arial" w:hAnsi="Arial" w:cs="Arial"/>
              <w:sz w:val="24"/>
              <w:szCs w:val="24"/>
            </w:rPr>
            <w:t xml:space="preserve">prin PUG </w:t>
          </w:r>
          <w:r>
            <w:rPr>
              <w:rStyle w:val="sttlitera"/>
              <w:rFonts w:ascii="Arial" w:hAnsi="Arial" w:cs="Arial"/>
              <w:sz w:val="24"/>
              <w:szCs w:val="24"/>
            </w:rPr>
            <w:t>(PUZ aprobat prin HCL 123/ 28.09.2017) UTR N - subzona</w:t>
          </w:r>
          <w:r w:rsidRPr="00D72BB4">
            <w:rPr>
              <w:rStyle w:val="sttlitera"/>
              <w:rFonts w:ascii="Arial" w:hAnsi="Arial" w:cs="Arial"/>
              <w:sz w:val="24"/>
              <w:szCs w:val="24"/>
            </w:rPr>
            <w:t xml:space="preserve"> I</w:t>
          </w:r>
          <w:r>
            <w:rPr>
              <w:rStyle w:val="sttlitera"/>
              <w:rFonts w:ascii="Arial" w:hAnsi="Arial" w:cs="Arial"/>
              <w:sz w:val="24"/>
              <w:szCs w:val="24"/>
            </w:rPr>
            <w:t>.</w:t>
          </w:r>
          <w:r w:rsidRPr="00D72BB4">
            <w:rPr>
              <w:rStyle w:val="sttlitera"/>
              <w:rFonts w:ascii="Arial" w:hAnsi="Arial" w:cs="Arial"/>
              <w:sz w:val="24"/>
              <w:szCs w:val="24"/>
            </w:rPr>
            <w:t>D</w:t>
          </w:r>
          <w:r>
            <w:rPr>
              <w:rStyle w:val="sttlitera"/>
              <w:rFonts w:ascii="Arial" w:hAnsi="Arial" w:cs="Arial"/>
              <w:sz w:val="24"/>
              <w:szCs w:val="24"/>
            </w:rPr>
            <w:t>.2.a.</w:t>
          </w:r>
          <w:r w:rsidRPr="00D72BB4">
            <w:rPr>
              <w:rStyle w:val="sttlitera"/>
              <w:rFonts w:ascii="Arial" w:hAnsi="Arial" w:cs="Arial"/>
              <w:sz w:val="24"/>
              <w:szCs w:val="24"/>
            </w:rPr>
            <w:t xml:space="preserve"> </w:t>
          </w:r>
          <w:r>
            <w:rPr>
              <w:rStyle w:val="sttlitera"/>
              <w:rFonts w:ascii="Arial" w:hAnsi="Arial" w:cs="Arial"/>
              <w:sz w:val="24"/>
              <w:szCs w:val="24"/>
            </w:rPr>
            <w:t xml:space="preserve">– </w:t>
          </w:r>
          <w:r w:rsidRPr="00D72BB4">
            <w:rPr>
              <w:rStyle w:val="sttlitera"/>
              <w:rFonts w:ascii="Arial" w:hAnsi="Arial" w:cs="Arial"/>
              <w:sz w:val="24"/>
              <w:szCs w:val="24"/>
            </w:rPr>
            <w:t>subzona unităţilor productive şi de servicii conform</w:t>
          </w:r>
          <w:r w:rsidR="00602525">
            <w:rPr>
              <w:rStyle w:val="sttlitera"/>
              <w:rFonts w:ascii="Arial" w:hAnsi="Arial" w:cs="Arial"/>
              <w:sz w:val="24"/>
              <w:szCs w:val="24"/>
            </w:rPr>
            <w:t xml:space="preserve"> Certificatului de Urbanism nr. 30/07.02.201</w:t>
          </w:r>
          <w:bookmarkStart w:id="0" w:name="_GoBack"/>
          <w:bookmarkEnd w:id="0"/>
          <w:r w:rsidR="00602525">
            <w:rPr>
              <w:rStyle w:val="sttlitera"/>
              <w:rFonts w:ascii="Arial" w:hAnsi="Arial" w:cs="Arial"/>
              <w:sz w:val="24"/>
              <w:szCs w:val="24"/>
            </w:rPr>
            <w:t>8</w:t>
          </w:r>
          <w:r w:rsidRPr="007A75A1">
            <w:rPr>
              <w:rStyle w:val="sttlitera"/>
              <w:rFonts w:ascii="Arial" w:hAnsi="Arial" w:cs="Arial"/>
              <w:color w:val="FF0000"/>
              <w:sz w:val="24"/>
              <w:szCs w:val="24"/>
            </w:rPr>
            <w:t xml:space="preserve"> </w:t>
          </w:r>
          <w:r w:rsidRPr="00D72BB4">
            <w:rPr>
              <w:rStyle w:val="sttlitera"/>
              <w:rFonts w:ascii="Arial" w:hAnsi="Arial" w:cs="Arial"/>
              <w:sz w:val="24"/>
              <w:szCs w:val="24"/>
            </w:rPr>
            <w:t xml:space="preserve">emis de Primăria Municipiului  Dej; </w:t>
          </w:r>
        </w:p>
        <w:p w:rsidR="00C20B8B" w:rsidRPr="005B6D5F" w:rsidRDefault="00C20B8B" w:rsidP="004E2E2B">
          <w:pPr>
            <w:spacing w:after="0" w:line="259" w:lineRule="auto"/>
            <w:ind w:firstLine="284"/>
            <w:jc w:val="both"/>
            <w:rPr>
              <w:rStyle w:val="sttlitera"/>
              <w:rFonts w:ascii="Arial" w:hAnsi="Arial" w:cs="Arial"/>
              <w:sz w:val="24"/>
              <w:szCs w:val="24"/>
            </w:rPr>
          </w:pPr>
          <w:r w:rsidRPr="005F0CD0">
            <w:rPr>
              <w:rStyle w:val="sttlitera"/>
              <w:rFonts w:ascii="Arial" w:hAnsi="Arial" w:cs="Arial"/>
              <w:sz w:val="24"/>
              <w:szCs w:val="24"/>
            </w:rPr>
            <w:t xml:space="preserve">c). </w:t>
          </w:r>
          <w:r w:rsidRPr="005F0CD0">
            <w:rPr>
              <w:rFonts w:ascii="Arial" w:hAnsi="Arial" w:cs="Arial"/>
              <w:sz w:val="24"/>
              <w:szCs w:val="24"/>
            </w:rPr>
            <w:t>realizarea şi utilizarea investiţiei propuse nu implică generarea de emisii semnificative în mediu</w:t>
          </w:r>
          <w:r w:rsidRPr="005F0CD0">
            <w:rPr>
              <w:rFonts w:ascii="Arial" w:hAnsi="Arial" w:cs="Arial"/>
            </w:rPr>
            <w:t>;</w:t>
          </w:r>
        </w:p>
        <w:p w:rsidR="00C20B8B" w:rsidRPr="005F0CD0" w:rsidRDefault="00C20B8B" w:rsidP="004E2E2B">
          <w:pPr>
            <w:spacing w:after="0" w:line="259" w:lineRule="auto"/>
            <w:ind w:firstLine="284"/>
            <w:jc w:val="both"/>
            <w:rPr>
              <w:rFonts w:ascii="Arial" w:hAnsi="Arial" w:cs="Arial"/>
              <w:sz w:val="24"/>
              <w:szCs w:val="24"/>
              <w:lang w:val="ro-RO" w:eastAsia="pl-PL"/>
            </w:rPr>
          </w:pPr>
          <w:r w:rsidRPr="005F0CD0">
            <w:rPr>
              <w:rFonts w:ascii="Arial" w:hAnsi="Arial" w:cs="Arial"/>
              <w:sz w:val="24"/>
              <w:szCs w:val="24"/>
              <w:lang w:val="ro-RO" w:eastAsia="pl-PL"/>
            </w:rPr>
            <w:t xml:space="preserve">e). </w:t>
          </w:r>
          <w:r w:rsidRPr="00BD034F">
            <w:rPr>
              <w:rStyle w:val="sttlitera"/>
              <w:rFonts w:ascii="Arial" w:hAnsi="Arial" w:cs="Arial"/>
              <w:sz w:val="24"/>
              <w:szCs w:val="24"/>
            </w:rPr>
            <w:t>prin soluţiile constructive/tehnologice adoptate şi prin modul de operare se propun măsuri pentru protecţia factorilor de mediu;</w:t>
          </w:r>
        </w:p>
        <w:p w:rsidR="00C20B8B" w:rsidRPr="005F0CD0" w:rsidRDefault="00C20B8B" w:rsidP="004E2E2B">
          <w:pPr>
            <w:pStyle w:val="NormalWeb"/>
            <w:spacing w:before="0" w:beforeAutospacing="0" w:after="0" w:afterAutospacing="0" w:line="259" w:lineRule="auto"/>
            <w:ind w:right="51" w:firstLine="284"/>
            <w:jc w:val="both"/>
            <w:rPr>
              <w:rFonts w:ascii="Arial" w:hAnsi="Arial" w:cs="Arial"/>
              <w:lang w:val="fr-FR"/>
            </w:rPr>
          </w:pPr>
          <w:r w:rsidRPr="005F0CD0">
            <w:rPr>
              <w:rFonts w:ascii="Arial" w:hAnsi="Arial" w:cs="Arial"/>
              <w:lang w:val="fr-FR"/>
            </w:rPr>
            <w:t xml:space="preserve">f). sunt prevăzute măsuri pentru gestionarea corespunzătoare a deşeurilor generate în perioada  de </w:t>
          </w:r>
          <w:r>
            <w:rPr>
              <w:rFonts w:ascii="Arial" w:hAnsi="Arial" w:cs="Arial"/>
              <w:lang w:val="fr-FR"/>
            </w:rPr>
            <w:t>realizare/</w:t>
          </w:r>
          <w:r w:rsidRPr="005F0CD0">
            <w:rPr>
              <w:rFonts w:ascii="Arial" w:hAnsi="Arial" w:cs="Arial"/>
              <w:lang w:val="fr-FR"/>
            </w:rPr>
            <w:t>funcţionare;</w:t>
          </w:r>
        </w:p>
        <w:p w:rsidR="00C20B8B" w:rsidRPr="005F0CD0" w:rsidRDefault="00C20B8B" w:rsidP="004E2E2B">
          <w:pPr>
            <w:pStyle w:val="NormalWeb"/>
            <w:spacing w:before="0" w:beforeAutospacing="0" w:after="0" w:afterAutospacing="0" w:line="259" w:lineRule="auto"/>
            <w:ind w:firstLine="284"/>
            <w:jc w:val="both"/>
            <w:rPr>
              <w:rFonts w:ascii="Arial" w:hAnsi="Arial" w:cs="Arial"/>
              <w:lang w:val="it-IT"/>
            </w:rPr>
          </w:pPr>
          <w:r w:rsidRPr="005F0CD0">
            <w:rPr>
              <w:rFonts w:ascii="Arial" w:hAnsi="Arial" w:cs="Arial"/>
              <w:lang w:val="it-IT"/>
            </w:rPr>
            <w:t>g). amplasamentul nu este situat în interiorul sau vecinătatea nici unei arii naturale protejate;</w:t>
          </w:r>
        </w:p>
        <w:p w:rsidR="00C20B8B" w:rsidRDefault="00C20B8B" w:rsidP="004E2E2B">
          <w:pPr>
            <w:pStyle w:val="NormalWeb"/>
            <w:spacing w:before="0" w:beforeAutospacing="0" w:after="0" w:afterAutospacing="0" w:line="259" w:lineRule="auto"/>
            <w:ind w:right="51" w:firstLine="284"/>
            <w:jc w:val="both"/>
            <w:rPr>
              <w:rFonts w:ascii="Arial" w:hAnsi="Arial" w:cs="Arial"/>
            </w:rPr>
          </w:pPr>
          <w:r w:rsidRPr="005F0CD0">
            <w:rPr>
              <w:rFonts w:ascii="Arial" w:hAnsi="Arial" w:cs="Arial"/>
              <w:lang w:val="it-IT"/>
            </w:rPr>
            <w:t xml:space="preserve">h). </w:t>
          </w:r>
          <w:r w:rsidRPr="005F0CD0">
            <w:rPr>
              <w:rFonts w:ascii="Arial" w:hAnsi="Arial" w:cs="Arial"/>
            </w:rPr>
            <w:t>investiţia propusă nu se cumulează cu alte proiecte, în sensul amplificării impactului adus asupra mediului</w:t>
          </w:r>
        </w:p>
        <w:p w:rsidR="00C20B8B" w:rsidRPr="00393E6A" w:rsidRDefault="00C20B8B" w:rsidP="004E2E2B">
          <w:pPr>
            <w:pStyle w:val="NormalWeb"/>
            <w:spacing w:before="0" w:beforeAutospacing="0" w:after="0" w:afterAutospacing="0" w:line="259" w:lineRule="auto"/>
            <w:ind w:right="51" w:firstLine="284"/>
            <w:jc w:val="both"/>
            <w:rPr>
              <w:rFonts w:ascii="Arial" w:hAnsi="Arial" w:cs="Arial"/>
              <w:lang w:val="ro-RO"/>
            </w:rPr>
          </w:pPr>
          <w:r w:rsidRPr="005F0CD0">
            <w:rPr>
              <w:rFonts w:ascii="Arial" w:hAnsi="Arial" w:cs="Arial"/>
              <w:lang w:val="ro-RO"/>
            </w:rPr>
            <w:t>i). pe parcursul derulării procedurii nu au fost formulate observaţii din partea publicului referitoare la realizarea proiectului;</w:t>
          </w:r>
        </w:p>
        <w:p w:rsidR="00EA2AD9" w:rsidRPr="00C20B8B" w:rsidRDefault="00B86E3B" w:rsidP="004E2E2B">
          <w:pPr>
            <w:autoSpaceDE w:val="0"/>
            <w:autoSpaceDN w:val="0"/>
            <w:adjustRightInd w:val="0"/>
            <w:spacing w:after="0" w:line="259" w:lineRule="auto"/>
            <w:jc w:val="both"/>
            <w:rPr>
              <w:rFonts w:ascii="Arial" w:hAnsi="Arial" w:cs="Arial"/>
              <w:b/>
              <w:sz w:val="24"/>
              <w:szCs w:val="24"/>
            </w:rPr>
          </w:pPr>
          <w:r w:rsidRPr="00C20B8B">
            <w:rPr>
              <w:rFonts w:ascii="Arial" w:hAnsi="Arial" w:cs="Arial"/>
              <w:b/>
              <w:sz w:val="24"/>
              <w:szCs w:val="24"/>
            </w:rPr>
            <w:t xml:space="preserve">    II. Condiţiile de realizare a proiectului:</w:t>
          </w:r>
        </w:p>
        <w:p w:rsidR="00C20B8B" w:rsidRPr="00867DB9" w:rsidRDefault="00B86E3B" w:rsidP="00C20B8B">
          <w:pPr>
            <w:autoSpaceDE w:val="0"/>
            <w:autoSpaceDN w:val="0"/>
            <w:adjustRightInd w:val="0"/>
            <w:spacing w:after="0" w:line="240" w:lineRule="auto"/>
            <w:ind w:firstLine="284"/>
            <w:jc w:val="both"/>
            <w:rPr>
              <w:rFonts w:ascii="Arial" w:hAnsi="Arial" w:cs="Arial"/>
              <w:b/>
              <w:sz w:val="24"/>
              <w:szCs w:val="24"/>
            </w:rPr>
          </w:pPr>
          <w:r w:rsidRPr="00522DB9">
            <w:rPr>
              <w:rFonts w:ascii="Arial" w:hAnsi="Arial" w:cs="Arial"/>
              <w:sz w:val="24"/>
              <w:szCs w:val="24"/>
            </w:rPr>
            <w:t xml:space="preserve">    </w:t>
          </w:r>
          <w:r w:rsidR="00C20B8B" w:rsidRPr="00867DB9">
            <w:rPr>
              <w:rFonts w:ascii="Arial" w:hAnsi="Arial" w:cs="Arial"/>
              <w:sz w:val="24"/>
              <w:szCs w:val="24"/>
            </w:rPr>
            <w:t>a).</w:t>
          </w:r>
          <w:r w:rsidR="00C20B8B">
            <w:rPr>
              <w:rFonts w:ascii="Arial" w:hAnsi="Arial" w:cs="Arial"/>
              <w:b/>
              <w:sz w:val="24"/>
              <w:szCs w:val="24"/>
            </w:rPr>
            <w:t xml:space="preserve"> </w:t>
          </w:r>
          <w:r w:rsidR="00C20B8B" w:rsidRPr="00867DB9">
            <w:rPr>
              <w:rFonts w:ascii="Arial" w:hAnsi="Arial" w:cs="Arial"/>
              <w:sz w:val="24"/>
              <w:szCs w:val="24"/>
            </w:rPr>
            <w:t>Respectarea întocmai a proiectului care prevede:</w:t>
          </w:r>
        </w:p>
        <w:p w:rsidR="00567252" w:rsidRPr="00567252" w:rsidRDefault="00567252" w:rsidP="00567252">
          <w:p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r w:rsidR="00606CFD" w:rsidRPr="00567252">
            <w:rPr>
              <w:rFonts w:ascii="Arial" w:hAnsi="Arial" w:cs="Arial"/>
              <w:sz w:val="24"/>
              <w:szCs w:val="24"/>
              <w:lang w:val="ro-RO"/>
            </w:rPr>
            <w:t xml:space="preserve">Pe un teren cu S = </w:t>
          </w:r>
          <w:r w:rsidR="009E19E2">
            <w:rPr>
              <w:rFonts w:ascii="Arial" w:hAnsi="Arial" w:cs="Arial"/>
              <w:sz w:val="24"/>
              <w:szCs w:val="24"/>
              <w:lang w:val="ro-RO"/>
            </w:rPr>
            <w:t>40120</w:t>
          </w:r>
          <w:r w:rsidR="00C20B8B" w:rsidRPr="00567252">
            <w:rPr>
              <w:rFonts w:ascii="Arial" w:hAnsi="Arial" w:cs="Arial"/>
              <w:sz w:val="24"/>
              <w:szCs w:val="24"/>
              <w:lang w:val="ro-RO"/>
            </w:rPr>
            <w:t xml:space="preserve"> mp,</w:t>
          </w:r>
          <w:r w:rsidR="00606CFD" w:rsidRPr="00567252">
            <w:rPr>
              <w:rFonts w:ascii="Arial" w:hAnsi="Arial" w:cs="Arial"/>
              <w:sz w:val="24"/>
              <w:szCs w:val="24"/>
              <w:lang w:val="ro-RO"/>
            </w:rPr>
            <w:t xml:space="preserve"> </w:t>
          </w:r>
        </w:p>
        <w:p w:rsidR="00606CFD" w:rsidRPr="00606CFD" w:rsidRDefault="007A75A1" w:rsidP="00E12A29">
          <w:pPr>
            <w:pStyle w:val="ListParagraph"/>
            <w:numPr>
              <w:ilvl w:val="0"/>
              <w:numId w:val="11"/>
            </w:numPr>
            <w:tabs>
              <w:tab w:val="clear" w:pos="720"/>
              <w:tab w:val="num" w:pos="426"/>
              <w:tab w:val="left" w:pos="851"/>
            </w:tabs>
            <w:autoSpaceDE w:val="0"/>
            <w:autoSpaceDN w:val="0"/>
            <w:adjustRightInd w:val="0"/>
            <w:spacing w:after="0" w:line="240" w:lineRule="auto"/>
            <w:ind w:left="0" w:firstLine="142"/>
            <w:jc w:val="both"/>
            <w:rPr>
              <w:rFonts w:ascii="Arial" w:hAnsi="Arial" w:cs="Arial"/>
              <w:sz w:val="24"/>
              <w:szCs w:val="24"/>
            </w:rPr>
          </w:pPr>
          <w:r w:rsidRPr="007A75A1">
            <w:rPr>
              <w:rFonts w:ascii="Arial" w:hAnsi="Arial" w:cs="Arial"/>
              <w:b/>
              <w:sz w:val="24"/>
              <w:szCs w:val="24"/>
              <w:lang w:val="ro-RO"/>
            </w:rPr>
            <w:t>C</w:t>
          </w:r>
          <w:r w:rsidR="00606CFD" w:rsidRPr="007A75A1">
            <w:rPr>
              <w:rFonts w:ascii="Arial" w:hAnsi="Arial" w:cs="Arial"/>
              <w:b/>
              <w:sz w:val="24"/>
              <w:szCs w:val="24"/>
              <w:lang w:val="ro-RO"/>
            </w:rPr>
            <w:t>onstruirea</w:t>
          </w:r>
          <w:r w:rsidR="00606CFD" w:rsidRPr="007A75A1">
            <w:rPr>
              <w:rFonts w:ascii="Verdana" w:hAnsi="Verdana" w:cs="Verdana"/>
              <w:b/>
              <w:sz w:val="20"/>
              <w:szCs w:val="20"/>
            </w:rPr>
            <w:t xml:space="preserve"> </w:t>
          </w:r>
          <w:r w:rsidR="00606CFD" w:rsidRPr="007A75A1">
            <w:rPr>
              <w:rFonts w:ascii="Arial" w:hAnsi="Arial" w:cs="Arial"/>
              <w:b/>
              <w:sz w:val="24"/>
              <w:szCs w:val="24"/>
            </w:rPr>
            <w:t>unor hale industriale,</w:t>
          </w:r>
          <w:r w:rsidR="00606CFD" w:rsidRPr="007A75A1">
            <w:rPr>
              <w:rFonts w:ascii="Arial" w:hAnsi="Arial" w:cs="Arial"/>
              <w:sz w:val="24"/>
              <w:szCs w:val="24"/>
            </w:rPr>
            <w:t xml:space="preserve"> cuprinzând:</w:t>
          </w:r>
        </w:p>
        <w:p w:rsidR="00DD6375" w:rsidRPr="007A75A1" w:rsidRDefault="004E2E2B" w:rsidP="00F23DD5">
          <w:pPr>
            <w:numPr>
              <w:ilvl w:val="0"/>
              <w:numId w:val="14"/>
            </w:numPr>
            <w:tabs>
              <w:tab w:val="left" w:pos="1418"/>
              <w:tab w:val="left" w:pos="1560"/>
            </w:tabs>
            <w:spacing w:after="0" w:line="259" w:lineRule="auto"/>
            <w:ind w:left="0" w:firstLine="1134"/>
            <w:jc w:val="both"/>
            <w:rPr>
              <w:rFonts w:ascii="Arial" w:hAnsi="Arial" w:cs="Arial"/>
              <w:sz w:val="24"/>
              <w:szCs w:val="24"/>
            </w:rPr>
          </w:pPr>
          <w:r>
            <w:rPr>
              <w:rFonts w:ascii="Verdana" w:hAnsi="Verdana"/>
              <w:b/>
              <w:i/>
              <w:sz w:val="20"/>
              <w:szCs w:val="20"/>
            </w:rPr>
            <w:lastRenderedPageBreak/>
            <w:t xml:space="preserve"> </w:t>
          </w:r>
          <w:r w:rsidR="007A75A1">
            <w:rPr>
              <w:rFonts w:ascii="Arial" w:hAnsi="Arial" w:cs="Arial"/>
              <w:b/>
              <w:i/>
              <w:sz w:val="24"/>
              <w:szCs w:val="24"/>
            </w:rPr>
            <w:t>Clădirea C1 – Hală</w:t>
          </w:r>
          <w:r w:rsidR="00606CFD" w:rsidRPr="007A75A1">
            <w:rPr>
              <w:rFonts w:ascii="Arial" w:hAnsi="Arial" w:cs="Arial"/>
              <w:b/>
              <w:i/>
              <w:sz w:val="24"/>
              <w:szCs w:val="24"/>
            </w:rPr>
            <w:t xml:space="preserve"> logistică</w:t>
          </w:r>
          <w:r w:rsidR="00777BA4">
            <w:rPr>
              <w:rFonts w:ascii="Arial" w:hAnsi="Arial" w:cs="Arial"/>
              <w:b/>
              <w:i/>
              <w:sz w:val="24"/>
              <w:szCs w:val="24"/>
            </w:rPr>
            <w:t>:</w:t>
          </w:r>
          <w:r w:rsidR="00606CFD" w:rsidRPr="007A75A1">
            <w:rPr>
              <w:rFonts w:ascii="Arial" w:hAnsi="Arial" w:cs="Arial"/>
              <w:sz w:val="24"/>
              <w:szCs w:val="24"/>
            </w:rPr>
            <w:t xml:space="preserve"> </w:t>
          </w:r>
          <w:r w:rsidR="00F5370A">
            <w:rPr>
              <w:rFonts w:ascii="Arial" w:hAnsi="Arial" w:cs="Arial"/>
              <w:sz w:val="24"/>
              <w:szCs w:val="24"/>
            </w:rPr>
            <w:t>construcţie cu regim de înălțime parter,</w:t>
          </w:r>
          <w:r w:rsidR="00F5370A" w:rsidRPr="007A75A1">
            <w:rPr>
              <w:rFonts w:ascii="Arial" w:hAnsi="Arial" w:cs="Arial"/>
              <w:sz w:val="24"/>
              <w:szCs w:val="24"/>
            </w:rPr>
            <w:t xml:space="preserve"> </w:t>
          </w:r>
          <w:r w:rsidR="00F5370A">
            <w:rPr>
              <w:rFonts w:ascii="Arial" w:hAnsi="Arial" w:cs="Arial"/>
              <w:sz w:val="24"/>
              <w:szCs w:val="24"/>
            </w:rPr>
            <w:t>cu</w:t>
          </w:r>
          <w:r w:rsidR="00F5370A" w:rsidRPr="007A75A1">
            <w:rPr>
              <w:rFonts w:ascii="Arial" w:hAnsi="Arial" w:cs="Arial"/>
              <w:sz w:val="24"/>
              <w:szCs w:val="24"/>
            </w:rPr>
            <w:t xml:space="preserve"> suprafață construită aprox. </w:t>
          </w:r>
          <w:r w:rsidR="00F5370A">
            <w:rPr>
              <w:rFonts w:ascii="Arial" w:hAnsi="Arial" w:cs="Arial"/>
              <w:sz w:val="24"/>
              <w:szCs w:val="24"/>
            </w:rPr>
            <w:t>9511 mp din care cu</w:t>
          </w:r>
          <w:r w:rsidR="00F5370A" w:rsidRPr="007A75A1">
            <w:rPr>
              <w:rFonts w:ascii="Arial" w:hAnsi="Arial" w:cs="Arial"/>
              <w:sz w:val="24"/>
              <w:szCs w:val="24"/>
            </w:rPr>
            <w:t xml:space="preserve"> funcțiune</w:t>
          </w:r>
          <w:r w:rsidR="00F5370A">
            <w:rPr>
              <w:rFonts w:ascii="Arial" w:hAnsi="Arial" w:cs="Arial"/>
              <w:sz w:val="24"/>
              <w:szCs w:val="24"/>
            </w:rPr>
            <w:t>a principală de</w:t>
          </w:r>
          <w:r w:rsidR="00F5370A" w:rsidRPr="007A75A1">
            <w:rPr>
              <w:rFonts w:ascii="Arial" w:hAnsi="Arial" w:cs="Arial"/>
              <w:sz w:val="24"/>
              <w:szCs w:val="24"/>
            </w:rPr>
            <w:t xml:space="preserve"> spații de depozitare</w:t>
          </w:r>
          <w:r w:rsidR="00F5370A">
            <w:rPr>
              <w:rFonts w:ascii="Arial" w:hAnsi="Arial" w:cs="Arial"/>
              <w:sz w:val="24"/>
              <w:szCs w:val="24"/>
            </w:rPr>
            <w:t xml:space="preserve"> 9066 mp, volum </w:t>
          </w:r>
          <w:r w:rsidR="00F5370A" w:rsidRPr="007A75A1">
            <w:rPr>
              <w:rFonts w:ascii="Arial" w:hAnsi="Arial" w:cs="Arial"/>
              <w:sz w:val="24"/>
              <w:szCs w:val="24"/>
            </w:rPr>
            <w:t>total spațiu depozitare = 104.259,00 mc</w:t>
          </w:r>
          <w:r w:rsidR="00F5370A">
            <w:rPr>
              <w:rFonts w:ascii="Arial" w:hAnsi="Arial" w:cs="Arial"/>
              <w:sz w:val="24"/>
              <w:szCs w:val="24"/>
            </w:rPr>
            <w:t xml:space="preserve"> şi spaţii birouri aproximativ 445 mp; </w:t>
          </w:r>
          <w:r w:rsidR="00F5370A" w:rsidRPr="007A75A1">
            <w:rPr>
              <w:rFonts w:ascii="Arial" w:hAnsi="Arial" w:cs="Arial"/>
              <w:sz w:val="24"/>
              <w:szCs w:val="24"/>
            </w:rPr>
            <w:t>materialele care se depozitează vor fi de tip general, excluzând materialele cu risc mare de incendiu (hârtie, lemn, vopsea etc.);</w:t>
          </w:r>
        </w:p>
        <w:p w:rsidR="002750F5" w:rsidRPr="00F5370A" w:rsidRDefault="00777BA4" w:rsidP="00F23DD5">
          <w:pPr>
            <w:numPr>
              <w:ilvl w:val="0"/>
              <w:numId w:val="14"/>
            </w:numPr>
            <w:tabs>
              <w:tab w:val="left" w:pos="1418"/>
              <w:tab w:val="left" w:pos="1560"/>
            </w:tabs>
            <w:spacing w:after="0" w:line="259" w:lineRule="auto"/>
            <w:ind w:left="0" w:firstLine="1134"/>
            <w:jc w:val="both"/>
            <w:rPr>
              <w:rFonts w:ascii="Arial" w:hAnsi="Arial" w:cs="Arial"/>
              <w:sz w:val="24"/>
              <w:szCs w:val="24"/>
            </w:rPr>
          </w:pPr>
          <w:r>
            <w:rPr>
              <w:rFonts w:ascii="Arial" w:hAnsi="Arial" w:cs="Arial"/>
              <w:b/>
              <w:i/>
              <w:sz w:val="24"/>
              <w:szCs w:val="24"/>
            </w:rPr>
            <w:t>Clădirea C2 – Hală</w:t>
          </w:r>
          <w:r w:rsidR="00B93585" w:rsidRPr="00830937">
            <w:rPr>
              <w:rFonts w:ascii="Arial" w:hAnsi="Arial" w:cs="Arial"/>
              <w:b/>
              <w:i/>
              <w:sz w:val="24"/>
              <w:szCs w:val="24"/>
            </w:rPr>
            <w:t xml:space="preserve"> depozitare</w:t>
          </w:r>
          <w:r>
            <w:rPr>
              <w:rFonts w:ascii="Arial" w:hAnsi="Arial" w:cs="Arial"/>
              <w:b/>
              <w:i/>
              <w:sz w:val="24"/>
              <w:szCs w:val="24"/>
            </w:rPr>
            <w:t>:</w:t>
          </w:r>
          <w:r w:rsidR="00B93585" w:rsidRPr="00830937">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construcţie cu regim de înălțime parter,</w:t>
          </w:r>
          <w:r w:rsidRPr="007A75A1">
            <w:rPr>
              <w:rFonts w:ascii="Arial" w:hAnsi="Arial" w:cs="Arial"/>
              <w:sz w:val="24"/>
              <w:szCs w:val="24"/>
            </w:rPr>
            <w:t xml:space="preserve"> </w:t>
          </w:r>
          <w:r>
            <w:rPr>
              <w:rFonts w:ascii="Arial" w:hAnsi="Arial" w:cs="Arial"/>
              <w:sz w:val="24"/>
              <w:szCs w:val="24"/>
            </w:rPr>
            <w:t>cu</w:t>
          </w:r>
          <w:r w:rsidRPr="007A75A1">
            <w:rPr>
              <w:rFonts w:ascii="Arial" w:hAnsi="Arial" w:cs="Arial"/>
              <w:sz w:val="24"/>
              <w:szCs w:val="24"/>
            </w:rPr>
            <w:t xml:space="preserve"> suprafață construită aprox. </w:t>
          </w:r>
          <w:r>
            <w:rPr>
              <w:rFonts w:ascii="Arial" w:hAnsi="Arial" w:cs="Arial"/>
              <w:sz w:val="24"/>
              <w:szCs w:val="24"/>
            </w:rPr>
            <w:t xml:space="preserve">9511 mp </w:t>
          </w:r>
          <w:r>
            <w:rPr>
              <w:rFonts w:ascii="Arial" w:hAnsi="Arial" w:cs="Arial"/>
              <w:sz w:val="24"/>
              <w:szCs w:val="24"/>
            </w:rPr>
            <w:t xml:space="preserve">din care </w:t>
          </w:r>
          <w:r>
            <w:rPr>
              <w:rFonts w:ascii="Arial" w:hAnsi="Arial" w:cs="Arial"/>
              <w:sz w:val="24"/>
              <w:szCs w:val="24"/>
            </w:rPr>
            <w:t>cu</w:t>
          </w:r>
          <w:r w:rsidRPr="007A75A1">
            <w:rPr>
              <w:rFonts w:ascii="Arial" w:hAnsi="Arial" w:cs="Arial"/>
              <w:sz w:val="24"/>
              <w:szCs w:val="24"/>
            </w:rPr>
            <w:t xml:space="preserve"> funcțiune</w:t>
          </w:r>
          <w:r>
            <w:rPr>
              <w:rFonts w:ascii="Arial" w:hAnsi="Arial" w:cs="Arial"/>
              <w:sz w:val="24"/>
              <w:szCs w:val="24"/>
            </w:rPr>
            <w:t>a principală de</w:t>
          </w:r>
          <w:r w:rsidRPr="007A75A1">
            <w:rPr>
              <w:rFonts w:ascii="Arial" w:hAnsi="Arial" w:cs="Arial"/>
              <w:sz w:val="24"/>
              <w:szCs w:val="24"/>
            </w:rPr>
            <w:t xml:space="preserve"> spații de depozitare</w:t>
          </w:r>
          <w:r>
            <w:rPr>
              <w:rFonts w:ascii="Arial" w:hAnsi="Arial" w:cs="Arial"/>
              <w:sz w:val="24"/>
              <w:szCs w:val="24"/>
            </w:rPr>
            <w:t xml:space="preserve"> 9066 mp, volum </w:t>
          </w:r>
          <w:r w:rsidRPr="007A75A1">
            <w:rPr>
              <w:rFonts w:ascii="Arial" w:hAnsi="Arial" w:cs="Arial"/>
              <w:sz w:val="24"/>
              <w:szCs w:val="24"/>
            </w:rPr>
            <w:t>total spațiu depozitare = 104.259,00 mc</w:t>
          </w:r>
          <w:r>
            <w:rPr>
              <w:rFonts w:ascii="Arial" w:hAnsi="Arial" w:cs="Arial"/>
              <w:sz w:val="24"/>
              <w:szCs w:val="24"/>
            </w:rPr>
            <w:t xml:space="preserve"> şi spaţii</w:t>
          </w:r>
          <w:r>
            <w:rPr>
              <w:rFonts w:ascii="Arial" w:hAnsi="Arial" w:cs="Arial"/>
              <w:sz w:val="24"/>
              <w:szCs w:val="24"/>
            </w:rPr>
            <w:t xml:space="preserve"> birouri aproximativ 445 mp; </w:t>
          </w:r>
          <w:r w:rsidRPr="007A75A1">
            <w:rPr>
              <w:rFonts w:ascii="Arial" w:hAnsi="Arial" w:cs="Arial"/>
              <w:sz w:val="24"/>
              <w:szCs w:val="24"/>
            </w:rPr>
            <w:t>materialele care se depozitează vor fi de tip general, excluzând materialele cu risc mare de incendiu (hârtie, lemn, vopsea etc.);</w:t>
          </w:r>
        </w:p>
        <w:p w:rsidR="00B93585" w:rsidRPr="00F5370A" w:rsidRDefault="00B93585" w:rsidP="00E12A29">
          <w:pPr>
            <w:numPr>
              <w:ilvl w:val="0"/>
              <w:numId w:val="14"/>
            </w:numPr>
            <w:tabs>
              <w:tab w:val="left" w:pos="1418"/>
              <w:tab w:val="left" w:pos="1560"/>
            </w:tabs>
            <w:spacing w:after="0" w:line="259" w:lineRule="auto"/>
            <w:ind w:left="0" w:firstLine="1134"/>
            <w:jc w:val="both"/>
            <w:rPr>
              <w:rFonts w:ascii="Arial" w:hAnsi="Arial" w:cs="Arial"/>
              <w:sz w:val="24"/>
              <w:szCs w:val="24"/>
            </w:rPr>
          </w:pPr>
          <w:r w:rsidRPr="00F5370A">
            <w:rPr>
              <w:rFonts w:ascii="Arial" w:hAnsi="Arial" w:cs="Arial"/>
              <w:b/>
              <w:i/>
              <w:sz w:val="24"/>
              <w:szCs w:val="24"/>
            </w:rPr>
            <w:t>Clădirea C3 – Clădire tehnică</w:t>
          </w:r>
          <w:r w:rsidR="00F5370A">
            <w:rPr>
              <w:rFonts w:ascii="Arial" w:hAnsi="Arial" w:cs="Arial"/>
              <w:b/>
              <w:i/>
              <w:sz w:val="24"/>
              <w:szCs w:val="24"/>
            </w:rPr>
            <w:t xml:space="preserve">: </w:t>
          </w:r>
          <w:r w:rsidR="00F5370A" w:rsidRPr="00F5370A">
            <w:rPr>
              <w:rFonts w:ascii="Arial" w:hAnsi="Arial" w:cs="Arial"/>
              <w:sz w:val="24"/>
              <w:szCs w:val="24"/>
            </w:rPr>
            <w:t>construcţie cu</w:t>
          </w:r>
          <w:r w:rsidR="00F5370A">
            <w:rPr>
              <w:rFonts w:ascii="Arial" w:hAnsi="Arial" w:cs="Arial"/>
              <w:b/>
              <w:i/>
              <w:sz w:val="24"/>
              <w:szCs w:val="24"/>
            </w:rPr>
            <w:t xml:space="preserve"> </w:t>
          </w:r>
          <w:r w:rsidR="00F5370A">
            <w:rPr>
              <w:rFonts w:ascii="Arial" w:hAnsi="Arial" w:cs="Arial"/>
              <w:sz w:val="24"/>
              <w:szCs w:val="24"/>
            </w:rPr>
            <w:t>regim de înălțime parter cu</w:t>
          </w:r>
          <w:r w:rsidRPr="00F5370A">
            <w:rPr>
              <w:rFonts w:ascii="Arial" w:hAnsi="Arial" w:cs="Arial"/>
              <w:sz w:val="24"/>
              <w:szCs w:val="24"/>
            </w:rPr>
            <w:t xml:space="preserve"> </w:t>
          </w:r>
          <w:r w:rsidR="00F5370A">
            <w:rPr>
              <w:rFonts w:ascii="Arial" w:hAnsi="Arial" w:cs="Arial"/>
              <w:sz w:val="24"/>
              <w:szCs w:val="24"/>
            </w:rPr>
            <w:t>suprafața</w:t>
          </w:r>
          <w:r w:rsidR="00E45247">
            <w:rPr>
              <w:rFonts w:ascii="Arial" w:hAnsi="Arial" w:cs="Arial"/>
              <w:sz w:val="24"/>
              <w:szCs w:val="24"/>
            </w:rPr>
            <w:t xml:space="preserve"> desfășurată </w:t>
          </w:r>
          <w:r w:rsidR="00F5370A">
            <w:rPr>
              <w:rFonts w:ascii="Arial" w:hAnsi="Arial" w:cs="Arial"/>
              <w:sz w:val="24"/>
              <w:szCs w:val="24"/>
            </w:rPr>
            <w:t xml:space="preserve">aprox. </w:t>
          </w:r>
          <w:r w:rsidR="00E45247" w:rsidRPr="004E2E2B">
            <w:rPr>
              <w:rFonts w:ascii="Arial" w:hAnsi="Arial" w:cs="Arial"/>
              <w:sz w:val="24"/>
              <w:szCs w:val="24"/>
            </w:rPr>
            <w:t xml:space="preserve">= </w:t>
          </w:r>
          <w:r w:rsidR="00F5370A">
            <w:rPr>
              <w:rFonts w:ascii="Arial" w:hAnsi="Arial" w:cs="Arial"/>
              <w:sz w:val="24"/>
              <w:szCs w:val="24"/>
            </w:rPr>
            <w:t>53 mp ce</w:t>
          </w:r>
          <w:r w:rsidRPr="00F5370A">
            <w:rPr>
              <w:rFonts w:ascii="Arial" w:hAnsi="Arial" w:cs="Arial"/>
              <w:sz w:val="24"/>
              <w:szCs w:val="24"/>
            </w:rPr>
            <w:t xml:space="preserve"> </w:t>
          </w:r>
          <w:r w:rsidRPr="00F5370A">
            <w:rPr>
              <w:rFonts w:ascii="Arial" w:hAnsi="Arial" w:cs="Arial"/>
              <w:sz w:val="24"/>
              <w:szCs w:val="24"/>
            </w:rPr>
            <w:t>adăpostește spații</w:t>
          </w:r>
          <w:r w:rsidR="00F5370A">
            <w:rPr>
              <w:rFonts w:ascii="Arial" w:hAnsi="Arial" w:cs="Arial"/>
              <w:sz w:val="24"/>
              <w:szCs w:val="24"/>
            </w:rPr>
            <w:t>le</w:t>
          </w:r>
          <w:r w:rsidRPr="00F5370A">
            <w:rPr>
              <w:rFonts w:ascii="Arial" w:hAnsi="Arial" w:cs="Arial"/>
              <w:sz w:val="24"/>
              <w:szCs w:val="24"/>
            </w:rPr>
            <w:t xml:space="preserve"> tehnice (pompe, tablou electric general etc.);</w:t>
          </w:r>
        </w:p>
        <w:p w:rsidR="00B93585" w:rsidRPr="00F5370A" w:rsidRDefault="00B93585" w:rsidP="00E12A29">
          <w:pPr>
            <w:numPr>
              <w:ilvl w:val="0"/>
              <w:numId w:val="14"/>
            </w:numPr>
            <w:tabs>
              <w:tab w:val="left" w:pos="1418"/>
              <w:tab w:val="left" w:pos="1560"/>
            </w:tabs>
            <w:spacing w:after="0" w:line="259" w:lineRule="auto"/>
            <w:ind w:left="0" w:firstLine="1134"/>
            <w:jc w:val="both"/>
            <w:rPr>
              <w:rFonts w:ascii="Arial" w:hAnsi="Arial" w:cs="Arial"/>
              <w:sz w:val="24"/>
              <w:szCs w:val="24"/>
            </w:rPr>
          </w:pPr>
          <w:r w:rsidRPr="00F5370A">
            <w:rPr>
              <w:rFonts w:ascii="Arial" w:hAnsi="Arial" w:cs="Arial"/>
              <w:b/>
              <w:i/>
              <w:sz w:val="24"/>
              <w:szCs w:val="24"/>
            </w:rPr>
            <w:t>Clădirea C4 – Casă poartă</w:t>
          </w:r>
          <w:r w:rsidR="004E2E2B">
            <w:rPr>
              <w:rFonts w:ascii="Arial" w:hAnsi="Arial" w:cs="Arial"/>
              <w:b/>
              <w:i/>
              <w:sz w:val="24"/>
              <w:szCs w:val="24"/>
            </w:rPr>
            <w:t>:</w:t>
          </w:r>
          <w:r w:rsidRPr="00F5370A">
            <w:rPr>
              <w:rFonts w:ascii="Arial" w:hAnsi="Arial" w:cs="Arial"/>
              <w:sz w:val="24"/>
              <w:szCs w:val="24"/>
            </w:rPr>
            <w:t xml:space="preserve"> </w:t>
          </w:r>
          <w:r w:rsidR="004E2E2B">
            <w:rPr>
              <w:rFonts w:ascii="Arial" w:hAnsi="Arial" w:cs="Arial"/>
              <w:sz w:val="24"/>
              <w:szCs w:val="24"/>
            </w:rPr>
            <w:t>poziționată</w:t>
          </w:r>
          <w:r w:rsidRPr="00F5370A">
            <w:rPr>
              <w:rFonts w:ascii="Arial" w:hAnsi="Arial" w:cs="Arial"/>
              <w:sz w:val="24"/>
              <w:szCs w:val="24"/>
            </w:rPr>
            <w:t xml:space="preserve"> </w:t>
          </w:r>
          <w:r w:rsidR="004E2E2B">
            <w:rPr>
              <w:rFonts w:ascii="Arial" w:hAnsi="Arial" w:cs="Arial"/>
              <w:sz w:val="24"/>
              <w:szCs w:val="24"/>
            </w:rPr>
            <w:t>la accesul principal în incintă, cu</w:t>
          </w:r>
          <w:r w:rsidRPr="00F5370A">
            <w:rPr>
              <w:rFonts w:ascii="Arial" w:hAnsi="Arial" w:cs="Arial"/>
              <w:sz w:val="24"/>
              <w:szCs w:val="24"/>
            </w:rPr>
            <w:t xml:space="preserve"> </w:t>
          </w:r>
          <w:r w:rsidR="004E2E2B">
            <w:rPr>
              <w:rFonts w:ascii="Arial" w:hAnsi="Arial" w:cs="Arial"/>
              <w:sz w:val="24"/>
              <w:szCs w:val="24"/>
            </w:rPr>
            <w:t>regim de înălțime parter şi</w:t>
          </w:r>
          <w:r w:rsidRPr="00F5370A">
            <w:rPr>
              <w:rFonts w:ascii="Arial" w:hAnsi="Arial" w:cs="Arial"/>
              <w:sz w:val="24"/>
              <w:szCs w:val="24"/>
            </w:rPr>
            <w:t xml:space="preserve"> s</w:t>
          </w:r>
          <w:r w:rsidRPr="00F5370A">
            <w:rPr>
              <w:rFonts w:ascii="Arial" w:hAnsi="Arial" w:cs="Arial"/>
              <w:sz w:val="24"/>
              <w:szCs w:val="24"/>
            </w:rPr>
            <w:t>upra</w:t>
          </w:r>
          <w:r w:rsidR="00E45247">
            <w:rPr>
              <w:rFonts w:ascii="Arial" w:hAnsi="Arial" w:cs="Arial"/>
              <w:sz w:val="24"/>
              <w:szCs w:val="24"/>
            </w:rPr>
            <w:t>față desfășurată</w:t>
          </w:r>
          <w:r w:rsidR="004E2E2B">
            <w:rPr>
              <w:rFonts w:ascii="Arial" w:hAnsi="Arial" w:cs="Arial"/>
              <w:sz w:val="24"/>
              <w:szCs w:val="24"/>
            </w:rPr>
            <w:t xml:space="preserve"> aprox. </w:t>
          </w:r>
          <w:r w:rsidR="00E45247" w:rsidRPr="004E2E2B">
            <w:rPr>
              <w:rFonts w:ascii="Arial" w:hAnsi="Arial" w:cs="Arial"/>
              <w:sz w:val="24"/>
              <w:szCs w:val="24"/>
            </w:rPr>
            <w:t xml:space="preserve">= </w:t>
          </w:r>
          <w:r w:rsidR="004E2E2B">
            <w:rPr>
              <w:rFonts w:ascii="Arial" w:hAnsi="Arial" w:cs="Arial"/>
              <w:sz w:val="24"/>
              <w:szCs w:val="24"/>
            </w:rPr>
            <w:t>21 mp;</w:t>
          </w:r>
        </w:p>
        <w:p w:rsidR="00606CFD" w:rsidRPr="00E12A29" w:rsidRDefault="00567252" w:rsidP="00E12A29">
          <w:pPr>
            <w:numPr>
              <w:ilvl w:val="0"/>
              <w:numId w:val="14"/>
            </w:numPr>
            <w:tabs>
              <w:tab w:val="left" w:pos="1418"/>
              <w:tab w:val="left" w:pos="1560"/>
            </w:tabs>
            <w:spacing w:after="0" w:line="259" w:lineRule="auto"/>
            <w:ind w:left="0" w:firstLine="1134"/>
            <w:jc w:val="both"/>
            <w:rPr>
              <w:rFonts w:ascii="Arial" w:hAnsi="Arial" w:cs="Arial"/>
              <w:sz w:val="24"/>
              <w:szCs w:val="24"/>
            </w:rPr>
          </w:pPr>
          <w:r w:rsidRPr="004E2E2B">
            <w:rPr>
              <w:rFonts w:ascii="Arial" w:hAnsi="Arial" w:cs="Arial"/>
              <w:b/>
              <w:i/>
              <w:sz w:val="24"/>
              <w:szCs w:val="24"/>
            </w:rPr>
            <w:t>Rezervoare</w:t>
          </w:r>
          <w:r w:rsidR="004E2E2B">
            <w:rPr>
              <w:rFonts w:ascii="Arial" w:hAnsi="Arial" w:cs="Arial"/>
              <w:b/>
              <w:i/>
              <w:sz w:val="24"/>
              <w:szCs w:val="24"/>
            </w:rPr>
            <w:t>:</w:t>
          </w:r>
          <w:r w:rsidR="004E2E2B">
            <w:rPr>
              <w:rFonts w:ascii="Arial" w:hAnsi="Arial" w:cs="Arial"/>
              <w:sz w:val="24"/>
              <w:szCs w:val="24"/>
            </w:rPr>
            <w:t xml:space="preserve"> unul sau două rezervoare </w:t>
          </w:r>
          <w:r w:rsidRPr="004E2E2B">
            <w:rPr>
              <w:rFonts w:ascii="Arial" w:hAnsi="Arial" w:cs="Arial"/>
              <w:sz w:val="24"/>
              <w:szCs w:val="24"/>
            </w:rPr>
            <w:t>poziționate lângă clădirea tehnică;</w:t>
          </w:r>
          <w:r w:rsidR="004E2E2B">
            <w:rPr>
              <w:rFonts w:ascii="Arial" w:hAnsi="Arial" w:cs="Arial"/>
              <w:sz w:val="24"/>
              <w:szCs w:val="24"/>
            </w:rPr>
            <w:t xml:space="preserve"> construcţii tip </w:t>
          </w:r>
          <w:r w:rsidR="004E2E2B" w:rsidRPr="004E2E2B">
            <w:rPr>
              <w:rFonts w:ascii="Arial" w:hAnsi="Arial" w:cs="Arial"/>
              <w:sz w:val="24"/>
              <w:szCs w:val="24"/>
            </w:rPr>
            <w:t>rezervor metalic pe radier din beton armat</w:t>
          </w:r>
          <w:r w:rsidR="004E2E2B">
            <w:rPr>
              <w:rFonts w:ascii="Arial" w:hAnsi="Arial" w:cs="Arial"/>
              <w:sz w:val="24"/>
              <w:szCs w:val="24"/>
            </w:rPr>
            <w:t xml:space="preserve"> cu suprafața</w:t>
          </w:r>
          <w:r w:rsidR="004E2E2B" w:rsidRPr="004E2E2B">
            <w:rPr>
              <w:rFonts w:ascii="Arial" w:hAnsi="Arial" w:cs="Arial"/>
              <w:sz w:val="24"/>
              <w:szCs w:val="24"/>
            </w:rPr>
            <w:t xml:space="preserve"> desfășurată aprox. </w:t>
          </w:r>
          <w:r w:rsidR="00E45247" w:rsidRPr="004E2E2B">
            <w:rPr>
              <w:rFonts w:ascii="Arial" w:hAnsi="Arial" w:cs="Arial"/>
              <w:sz w:val="24"/>
              <w:szCs w:val="24"/>
            </w:rPr>
            <w:t xml:space="preserve">= </w:t>
          </w:r>
          <w:r w:rsidR="004E2E2B" w:rsidRPr="004E2E2B">
            <w:rPr>
              <w:rFonts w:ascii="Arial" w:hAnsi="Arial" w:cs="Arial"/>
              <w:sz w:val="24"/>
              <w:szCs w:val="24"/>
            </w:rPr>
            <w:t>105 mp</w:t>
          </w:r>
          <w:r w:rsidR="004E2E2B">
            <w:rPr>
              <w:rFonts w:ascii="Arial" w:hAnsi="Arial" w:cs="Arial"/>
              <w:sz w:val="24"/>
              <w:szCs w:val="24"/>
            </w:rPr>
            <w:t>, cu destinaţia de rezervoare de apă pentru stingerea incendiilor</w:t>
          </w:r>
        </w:p>
        <w:p w:rsidR="00567252" w:rsidRPr="00567252" w:rsidRDefault="00E12A29" w:rsidP="00E45247">
          <w:pPr>
            <w:pStyle w:val="ListParagraph"/>
            <w:numPr>
              <w:ilvl w:val="0"/>
              <w:numId w:val="11"/>
            </w:numPr>
            <w:tabs>
              <w:tab w:val="clear" w:pos="720"/>
              <w:tab w:val="num" w:pos="426"/>
              <w:tab w:val="left" w:pos="851"/>
            </w:tabs>
            <w:autoSpaceDE w:val="0"/>
            <w:autoSpaceDN w:val="0"/>
            <w:adjustRightInd w:val="0"/>
            <w:spacing w:after="0" w:line="259" w:lineRule="auto"/>
            <w:ind w:left="0" w:firstLine="142"/>
            <w:jc w:val="both"/>
            <w:rPr>
              <w:rFonts w:ascii="Arial" w:hAnsi="Arial" w:cs="Arial"/>
              <w:sz w:val="24"/>
              <w:szCs w:val="24"/>
            </w:rPr>
          </w:pPr>
          <w:r w:rsidRPr="00E12A29">
            <w:rPr>
              <w:rFonts w:ascii="Arial" w:hAnsi="Arial" w:cs="Arial"/>
              <w:b/>
              <w:sz w:val="24"/>
              <w:szCs w:val="24"/>
              <w:lang w:val="ro-RO"/>
            </w:rPr>
            <w:t>R</w:t>
          </w:r>
          <w:r w:rsidR="00C20B8B" w:rsidRPr="00E12A29">
            <w:rPr>
              <w:rFonts w:ascii="Arial" w:hAnsi="Arial" w:cs="Arial"/>
              <w:b/>
              <w:sz w:val="24"/>
              <w:szCs w:val="24"/>
              <w:lang w:val="ro-RO"/>
            </w:rPr>
            <w:t xml:space="preserve">ealizarea de </w:t>
          </w:r>
          <w:r w:rsidR="00567252" w:rsidRPr="00E12A29">
            <w:rPr>
              <w:rFonts w:ascii="Arial" w:hAnsi="Arial" w:cs="Arial"/>
              <w:b/>
              <w:sz w:val="24"/>
              <w:szCs w:val="24"/>
              <w:lang w:val="ro-RO"/>
            </w:rPr>
            <w:t>accese auto ş</w:t>
          </w:r>
          <w:r w:rsidR="00567252" w:rsidRPr="00E12A29">
            <w:rPr>
              <w:rFonts w:ascii="Arial" w:hAnsi="Arial" w:cs="Arial"/>
              <w:b/>
              <w:sz w:val="24"/>
              <w:szCs w:val="24"/>
              <w:lang w:val="ro-RO"/>
            </w:rPr>
            <w:t>i pietonale</w:t>
          </w:r>
          <w:r w:rsidR="00567252" w:rsidRPr="00E12A29">
            <w:rPr>
              <w:rFonts w:ascii="Arial" w:hAnsi="Arial" w:cs="Arial"/>
              <w:b/>
              <w:sz w:val="24"/>
              <w:szCs w:val="24"/>
              <w:lang w:val="ro-RO"/>
            </w:rPr>
            <w:t>,</w:t>
          </w:r>
          <w:r w:rsidR="00567252" w:rsidRPr="00E12A29">
            <w:rPr>
              <w:rFonts w:ascii="Arial" w:hAnsi="Arial" w:cs="Arial"/>
              <w:b/>
              <w:sz w:val="24"/>
              <w:szCs w:val="24"/>
              <w:lang w:val="ro-RO"/>
            </w:rPr>
            <w:t xml:space="preserve"> </w:t>
          </w:r>
          <w:r w:rsidR="00567252" w:rsidRPr="00E12A29">
            <w:rPr>
              <w:rFonts w:ascii="Arial" w:hAnsi="Arial" w:cs="Arial"/>
              <w:b/>
              <w:sz w:val="24"/>
              <w:szCs w:val="24"/>
              <w:lang w:val="ro-RO"/>
            </w:rPr>
            <w:t>platforme betonate şi parcări</w:t>
          </w:r>
          <w:r w:rsidR="00567252">
            <w:rPr>
              <w:rFonts w:ascii="Arial" w:hAnsi="Arial" w:cs="Arial"/>
              <w:sz w:val="24"/>
              <w:szCs w:val="24"/>
              <w:lang w:val="ro-RO"/>
            </w:rPr>
            <w:t xml:space="preserve"> </w:t>
          </w:r>
          <w:r w:rsidR="003C193E">
            <w:rPr>
              <w:rFonts w:ascii="Arial" w:hAnsi="Arial" w:cs="Arial"/>
              <w:sz w:val="24"/>
              <w:szCs w:val="24"/>
              <w:lang w:val="ro-RO"/>
            </w:rPr>
            <w:t>pe o suprafaţă de S = 9338</w:t>
          </w:r>
          <w:r w:rsidR="00567252">
            <w:rPr>
              <w:rFonts w:ascii="Arial" w:hAnsi="Arial" w:cs="Arial"/>
              <w:sz w:val="24"/>
              <w:szCs w:val="24"/>
              <w:lang w:val="ro-RO"/>
            </w:rPr>
            <w:t xml:space="preserve"> mp:</w:t>
          </w:r>
          <w:r w:rsidR="00C20B8B" w:rsidRPr="00981B79">
            <w:rPr>
              <w:rFonts w:ascii="Arial" w:hAnsi="Arial" w:cs="Arial"/>
              <w:sz w:val="24"/>
              <w:szCs w:val="24"/>
              <w:lang w:val="ro-RO"/>
            </w:rPr>
            <w:t xml:space="preserve"> </w:t>
          </w:r>
        </w:p>
        <w:p w:rsidR="00567252" w:rsidRPr="00E12A29" w:rsidRDefault="00567252" w:rsidP="00E12A29">
          <w:pPr>
            <w:pStyle w:val="ListParagraph"/>
            <w:numPr>
              <w:ilvl w:val="0"/>
              <w:numId w:val="17"/>
            </w:numPr>
            <w:spacing w:after="0" w:line="259" w:lineRule="auto"/>
            <w:jc w:val="both"/>
            <w:rPr>
              <w:rFonts w:ascii="Arial" w:hAnsi="Arial" w:cs="Arial"/>
              <w:sz w:val="24"/>
              <w:szCs w:val="24"/>
            </w:rPr>
          </w:pPr>
          <w:r w:rsidRPr="00E12A29">
            <w:rPr>
              <w:rFonts w:ascii="Arial" w:hAnsi="Arial" w:cs="Arial"/>
              <w:sz w:val="24"/>
              <w:szCs w:val="24"/>
            </w:rPr>
            <w:t xml:space="preserve">accesul în incinta (auto și pietonal) </w:t>
          </w:r>
          <w:r w:rsidR="00E12A29" w:rsidRPr="00E12A29">
            <w:rPr>
              <w:rFonts w:ascii="Arial" w:hAnsi="Arial" w:cs="Arial"/>
              <w:sz w:val="24"/>
              <w:szCs w:val="24"/>
            </w:rPr>
            <w:t xml:space="preserve">cu </w:t>
          </w:r>
          <w:r w:rsidRPr="00E12A29">
            <w:rPr>
              <w:rFonts w:ascii="Arial" w:hAnsi="Arial" w:cs="Arial"/>
              <w:sz w:val="24"/>
              <w:szCs w:val="24"/>
            </w:rPr>
            <w:t xml:space="preserve">două benzi de 4,00 m, poziționate de o parte și de alta a casei de poartă </w:t>
          </w:r>
          <w:r w:rsidR="00E12A29" w:rsidRPr="00E12A29">
            <w:rPr>
              <w:rFonts w:ascii="Arial" w:hAnsi="Arial" w:cs="Arial"/>
              <w:sz w:val="24"/>
              <w:szCs w:val="24"/>
            </w:rPr>
            <w:t>prevăzut cu două bariere;</w:t>
          </w:r>
        </w:p>
        <w:p w:rsidR="00567252" w:rsidRPr="00E12A29" w:rsidRDefault="00567252" w:rsidP="00E12A29">
          <w:pPr>
            <w:numPr>
              <w:ilvl w:val="0"/>
              <w:numId w:val="14"/>
            </w:numPr>
            <w:spacing w:after="0" w:line="259" w:lineRule="auto"/>
            <w:ind w:left="1134" w:firstLine="0"/>
            <w:jc w:val="both"/>
            <w:rPr>
              <w:rFonts w:ascii="Arial" w:hAnsi="Arial" w:cs="Arial"/>
              <w:sz w:val="24"/>
              <w:szCs w:val="24"/>
            </w:rPr>
          </w:pPr>
          <w:r w:rsidRPr="00E12A29">
            <w:rPr>
              <w:rFonts w:ascii="Arial" w:hAnsi="Arial" w:cs="Arial"/>
              <w:sz w:val="24"/>
              <w:szCs w:val="24"/>
            </w:rPr>
            <w:t xml:space="preserve">rampe auto pentru andocare tiruri </w:t>
          </w:r>
          <w:r w:rsidR="00E12A29" w:rsidRPr="00E12A29">
            <w:rPr>
              <w:rFonts w:ascii="Arial" w:hAnsi="Arial" w:cs="Arial"/>
              <w:sz w:val="24"/>
              <w:szCs w:val="24"/>
            </w:rPr>
            <w:t xml:space="preserve">(parcare tiruri) </w:t>
          </w:r>
          <w:r w:rsidRPr="00E12A29">
            <w:rPr>
              <w:rFonts w:ascii="Arial" w:hAnsi="Arial" w:cs="Arial"/>
              <w:sz w:val="24"/>
              <w:szCs w:val="24"/>
            </w:rPr>
            <w:t>realizate din beton</w:t>
          </w:r>
          <w:r w:rsidR="00E12A29" w:rsidRPr="00E12A29">
            <w:rPr>
              <w:rFonts w:ascii="Arial" w:hAnsi="Arial" w:cs="Arial"/>
              <w:sz w:val="24"/>
              <w:szCs w:val="24"/>
            </w:rPr>
            <w:t xml:space="preserve"> – 10 locuri</w:t>
          </w:r>
          <w:r w:rsidRPr="00E12A29">
            <w:rPr>
              <w:rFonts w:ascii="Arial" w:hAnsi="Arial" w:cs="Arial"/>
              <w:sz w:val="24"/>
              <w:szCs w:val="24"/>
            </w:rPr>
            <w:t>;</w:t>
          </w:r>
        </w:p>
        <w:p w:rsidR="00567252" w:rsidRPr="00E12A29" w:rsidRDefault="00567252" w:rsidP="00E12A29">
          <w:pPr>
            <w:numPr>
              <w:ilvl w:val="0"/>
              <w:numId w:val="14"/>
            </w:numPr>
            <w:spacing w:after="0" w:line="259" w:lineRule="auto"/>
            <w:ind w:left="1134" w:firstLine="0"/>
            <w:jc w:val="both"/>
            <w:rPr>
              <w:rFonts w:ascii="Arial" w:hAnsi="Arial" w:cs="Arial"/>
              <w:sz w:val="24"/>
              <w:szCs w:val="24"/>
            </w:rPr>
          </w:pPr>
          <w:r w:rsidRPr="00E12A29">
            <w:rPr>
              <w:rFonts w:ascii="Arial" w:hAnsi="Arial" w:cs="Arial"/>
              <w:sz w:val="24"/>
              <w:szCs w:val="24"/>
            </w:rPr>
            <w:t xml:space="preserve">parcări pentru autoturisme (aproximativ 56 locuri de parcare) – cu dale beton sau dale înierbate; </w:t>
          </w:r>
        </w:p>
        <w:p w:rsidR="00C20B8B" w:rsidRPr="00E45247" w:rsidRDefault="00567252" w:rsidP="00E45247">
          <w:pPr>
            <w:numPr>
              <w:ilvl w:val="0"/>
              <w:numId w:val="14"/>
            </w:numPr>
            <w:spacing w:after="0" w:line="259" w:lineRule="auto"/>
            <w:ind w:left="1134" w:firstLine="0"/>
            <w:jc w:val="both"/>
            <w:rPr>
              <w:rFonts w:ascii="Arial" w:hAnsi="Arial" w:cs="Arial"/>
              <w:sz w:val="24"/>
              <w:szCs w:val="24"/>
            </w:rPr>
          </w:pPr>
          <w:r w:rsidRPr="00E12A29">
            <w:rPr>
              <w:rFonts w:ascii="Arial" w:hAnsi="Arial" w:cs="Arial"/>
              <w:sz w:val="24"/>
              <w:szCs w:val="24"/>
            </w:rPr>
            <w:t>zonă de parcare biciclete – aproximativ 20 locuri, acoperite;</w:t>
          </w:r>
        </w:p>
        <w:p w:rsidR="00C20B8B" w:rsidRPr="00E12A29" w:rsidRDefault="00E12A29" w:rsidP="00E45247">
          <w:pPr>
            <w:pStyle w:val="ListParagraph"/>
            <w:numPr>
              <w:ilvl w:val="0"/>
              <w:numId w:val="11"/>
            </w:numPr>
            <w:tabs>
              <w:tab w:val="clear" w:pos="720"/>
              <w:tab w:val="num" w:pos="426"/>
              <w:tab w:val="left" w:pos="851"/>
            </w:tabs>
            <w:autoSpaceDE w:val="0"/>
            <w:autoSpaceDN w:val="0"/>
            <w:adjustRightInd w:val="0"/>
            <w:spacing w:after="0" w:line="259" w:lineRule="auto"/>
            <w:ind w:left="0" w:firstLine="142"/>
            <w:jc w:val="both"/>
            <w:rPr>
              <w:rFonts w:ascii="Arial" w:hAnsi="Arial" w:cs="Arial"/>
              <w:sz w:val="24"/>
              <w:szCs w:val="24"/>
            </w:rPr>
          </w:pPr>
          <w:r>
            <w:rPr>
              <w:rFonts w:ascii="Arial" w:hAnsi="Arial" w:cs="Arial"/>
              <w:b/>
              <w:sz w:val="24"/>
              <w:szCs w:val="24"/>
              <w:lang w:val="ro-RO"/>
            </w:rPr>
            <w:t>A</w:t>
          </w:r>
          <w:r w:rsidR="00C20B8B" w:rsidRPr="00E12A29">
            <w:rPr>
              <w:rFonts w:ascii="Arial" w:hAnsi="Arial" w:cs="Arial"/>
              <w:b/>
              <w:sz w:val="24"/>
              <w:szCs w:val="24"/>
              <w:lang w:val="ro-RO"/>
            </w:rPr>
            <w:t>menajarea de spaţii verzi</w:t>
          </w:r>
          <w:r w:rsidR="00C20B8B" w:rsidRPr="00981B79">
            <w:rPr>
              <w:rFonts w:ascii="Arial" w:hAnsi="Arial" w:cs="Arial"/>
              <w:sz w:val="24"/>
              <w:szCs w:val="24"/>
              <w:lang w:val="ro-RO"/>
            </w:rPr>
            <w:t xml:space="preserve"> pe o suprafaţă de Sv = </w:t>
          </w:r>
          <w:r w:rsidR="003C193E">
            <w:rPr>
              <w:rFonts w:ascii="Arial" w:hAnsi="Arial" w:cs="Arial"/>
              <w:sz w:val="24"/>
              <w:szCs w:val="24"/>
              <w:lang w:val="ro-RO"/>
            </w:rPr>
            <w:t>11581</w:t>
          </w:r>
          <w:r w:rsidR="00C20B8B" w:rsidRPr="00981B79">
            <w:rPr>
              <w:rFonts w:ascii="Arial" w:hAnsi="Arial" w:cs="Arial"/>
              <w:sz w:val="24"/>
              <w:szCs w:val="24"/>
              <w:lang w:val="ro-RO"/>
            </w:rPr>
            <w:t xml:space="preserve"> mp</w:t>
          </w:r>
        </w:p>
        <w:p w:rsidR="00B74ECE" w:rsidRPr="00E45247" w:rsidRDefault="00E12A29" w:rsidP="00BF1DAA">
          <w:pPr>
            <w:pStyle w:val="ListParagraph"/>
            <w:numPr>
              <w:ilvl w:val="0"/>
              <w:numId w:val="11"/>
            </w:numPr>
            <w:tabs>
              <w:tab w:val="clear" w:pos="720"/>
              <w:tab w:val="num" w:pos="426"/>
              <w:tab w:val="left" w:pos="851"/>
            </w:tabs>
            <w:autoSpaceDE w:val="0"/>
            <w:autoSpaceDN w:val="0"/>
            <w:adjustRightInd w:val="0"/>
            <w:spacing w:after="0" w:line="259" w:lineRule="auto"/>
            <w:ind w:left="0" w:firstLine="142"/>
            <w:jc w:val="both"/>
            <w:rPr>
              <w:rFonts w:ascii="Arial" w:hAnsi="Arial" w:cs="Arial"/>
              <w:sz w:val="24"/>
              <w:szCs w:val="24"/>
            </w:rPr>
          </w:pPr>
          <w:r>
            <w:rPr>
              <w:rFonts w:ascii="Arial" w:hAnsi="Arial" w:cs="Arial"/>
              <w:b/>
              <w:sz w:val="24"/>
              <w:szCs w:val="24"/>
              <w:lang w:val="ro-RO"/>
            </w:rPr>
            <w:t xml:space="preserve">Realizare </w:t>
          </w:r>
          <w:r w:rsidRPr="00E12A29">
            <w:rPr>
              <w:rFonts w:ascii="Arial" w:hAnsi="Arial" w:cs="Arial"/>
              <w:b/>
              <w:sz w:val="24"/>
              <w:szCs w:val="24"/>
              <w:lang w:val="ro-RO"/>
            </w:rPr>
            <w:t>î</w:t>
          </w:r>
          <w:r w:rsidR="00567252" w:rsidRPr="00E12A29">
            <w:rPr>
              <w:rFonts w:ascii="Arial" w:hAnsi="Arial" w:cs="Arial"/>
              <w:b/>
              <w:sz w:val="24"/>
              <w:szCs w:val="24"/>
            </w:rPr>
            <w:t>mprejmuire</w:t>
          </w:r>
          <w:r>
            <w:rPr>
              <w:rFonts w:ascii="Arial" w:hAnsi="Arial" w:cs="Arial"/>
              <w:b/>
              <w:sz w:val="24"/>
              <w:szCs w:val="24"/>
            </w:rPr>
            <w:t xml:space="preserve">: </w:t>
          </w:r>
          <w:r w:rsidRPr="00E12A29">
            <w:rPr>
              <w:rFonts w:ascii="Arial" w:hAnsi="Arial" w:cs="Arial"/>
              <w:sz w:val="24"/>
              <w:szCs w:val="24"/>
            </w:rPr>
            <w:t>p</w:t>
          </w:r>
          <w:r w:rsidR="00567252" w:rsidRPr="00E12A29">
            <w:rPr>
              <w:rFonts w:ascii="Arial" w:hAnsi="Arial" w:cs="Arial"/>
              <w:sz w:val="24"/>
              <w:szCs w:val="24"/>
            </w:rPr>
            <w:t>erimetral, incinta va fi prevăzută cu împrejmuire, cu porți de ac</w:t>
          </w:r>
          <w:r>
            <w:rPr>
              <w:rFonts w:ascii="Arial" w:hAnsi="Arial" w:cs="Arial"/>
              <w:sz w:val="24"/>
              <w:szCs w:val="24"/>
            </w:rPr>
            <w:t xml:space="preserve">ces auto și pietonale </w:t>
          </w:r>
          <w:r w:rsidR="00567252" w:rsidRPr="00E12A29">
            <w:rPr>
              <w:rFonts w:ascii="Arial" w:hAnsi="Arial" w:cs="Arial"/>
              <w:sz w:val="24"/>
              <w:szCs w:val="24"/>
            </w:rPr>
            <w:t>de minim 2,00 m, cu soclu de 0,60 m, transparente, dublate de gard viu.</w:t>
          </w:r>
        </w:p>
        <w:p w:rsidR="00C20B8B" w:rsidRPr="00BF1DAA" w:rsidRDefault="00BF1DAA" w:rsidP="00BF1DAA">
          <w:pPr>
            <w:pStyle w:val="ListParagraph"/>
            <w:numPr>
              <w:ilvl w:val="0"/>
              <w:numId w:val="19"/>
            </w:numPr>
            <w:tabs>
              <w:tab w:val="left" w:pos="426"/>
            </w:tabs>
            <w:autoSpaceDE w:val="0"/>
            <w:autoSpaceDN w:val="0"/>
            <w:adjustRightInd w:val="0"/>
            <w:spacing w:after="0" w:line="259" w:lineRule="auto"/>
            <w:ind w:left="0" w:firstLine="142"/>
            <w:jc w:val="both"/>
            <w:rPr>
              <w:rFonts w:ascii="Arial" w:hAnsi="Arial" w:cs="Arial"/>
              <w:sz w:val="24"/>
              <w:szCs w:val="24"/>
            </w:rPr>
          </w:pPr>
          <w:r>
            <w:rPr>
              <w:rFonts w:ascii="Arial" w:hAnsi="Arial" w:cs="Arial"/>
              <w:b/>
              <w:sz w:val="24"/>
              <w:szCs w:val="24"/>
            </w:rPr>
            <w:t>A</w:t>
          </w:r>
          <w:r w:rsidR="00C20B8B" w:rsidRPr="00BF1DAA">
            <w:rPr>
              <w:rFonts w:ascii="Arial" w:hAnsi="Arial" w:cs="Arial"/>
              <w:b/>
              <w:sz w:val="24"/>
              <w:szCs w:val="24"/>
            </w:rPr>
            <w:t>sigurarea utilităţilor</w:t>
          </w:r>
          <w:r w:rsidR="00C20B8B" w:rsidRPr="00BF1DAA">
            <w:rPr>
              <w:rFonts w:ascii="Arial" w:hAnsi="Arial" w:cs="Arial"/>
              <w:sz w:val="24"/>
              <w:szCs w:val="24"/>
            </w:rPr>
            <w:t xml:space="preserve"> se face prin branşamente şi racorduri la reţelele existente pe amplasament astfel: </w:t>
          </w:r>
        </w:p>
        <w:p w:rsidR="00C20B8B" w:rsidRDefault="00C20B8B" w:rsidP="00BF1DAA">
          <w:pPr>
            <w:pStyle w:val="ListParagraph"/>
            <w:numPr>
              <w:ilvl w:val="0"/>
              <w:numId w:val="18"/>
            </w:numPr>
            <w:tabs>
              <w:tab w:val="left" w:pos="851"/>
            </w:tabs>
            <w:spacing w:after="0" w:line="259" w:lineRule="auto"/>
            <w:ind w:left="0" w:firstLine="1134"/>
            <w:jc w:val="both"/>
            <w:rPr>
              <w:rFonts w:ascii="Arial" w:hAnsi="Arial" w:cs="Arial"/>
              <w:sz w:val="24"/>
              <w:szCs w:val="24"/>
            </w:rPr>
          </w:pPr>
          <w:r w:rsidRPr="00981B79">
            <w:rPr>
              <w:rFonts w:ascii="Arial" w:hAnsi="Arial" w:cs="Arial"/>
              <w:sz w:val="24"/>
              <w:szCs w:val="24"/>
            </w:rPr>
            <w:t>Alimentarea cu apă se va realizează prin intermediul rețelei de alimentare cu apă existentă în zonă.</w:t>
          </w:r>
        </w:p>
        <w:p w:rsidR="00C20B8B" w:rsidRPr="00BF1DAA" w:rsidRDefault="00C20B8B" w:rsidP="00BF1DAA">
          <w:pPr>
            <w:pStyle w:val="ListParagraph"/>
            <w:numPr>
              <w:ilvl w:val="0"/>
              <w:numId w:val="18"/>
            </w:numPr>
            <w:tabs>
              <w:tab w:val="left" w:pos="851"/>
            </w:tabs>
            <w:spacing w:after="0" w:line="259" w:lineRule="auto"/>
            <w:ind w:left="0" w:firstLine="1134"/>
            <w:jc w:val="both"/>
            <w:rPr>
              <w:rFonts w:ascii="Arial" w:hAnsi="Arial" w:cs="Arial"/>
              <w:sz w:val="24"/>
              <w:szCs w:val="24"/>
            </w:rPr>
          </w:pPr>
          <w:r w:rsidRPr="00BF1DAA">
            <w:rPr>
              <w:rFonts w:ascii="Arial" w:hAnsi="Arial" w:cs="Arial"/>
              <w:sz w:val="24"/>
              <w:szCs w:val="24"/>
            </w:rPr>
            <w:t>Evacuarea apelor uzate menajere se realiz</w:t>
          </w:r>
          <w:r w:rsidR="00BF1DAA" w:rsidRPr="00BF1DAA">
            <w:rPr>
              <w:rFonts w:ascii="Arial" w:hAnsi="Arial" w:cs="Arial"/>
              <w:sz w:val="24"/>
              <w:szCs w:val="24"/>
            </w:rPr>
            <w:t>e</w:t>
          </w:r>
          <w:r w:rsidRPr="00BF1DAA">
            <w:rPr>
              <w:rFonts w:ascii="Arial" w:hAnsi="Arial" w:cs="Arial"/>
              <w:sz w:val="24"/>
              <w:szCs w:val="24"/>
            </w:rPr>
            <w:t>a</w:t>
          </w:r>
          <w:r w:rsidR="00BF1DAA" w:rsidRPr="00BF1DAA">
            <w:rPr>
              <w:rFonts w:ascii="Arial" w:hAnsi="Arial" w:cs="Arial"/>
              <w:sz w:val="24"/>
              <w:szCs w:val="24"/>
            </w:rPr>
            <w:t>ză</w:t>
          </w:r>
          <w:r w:rsidRPr="00BF1DAA">
            <w:rPr>
              <w:rFonts w:ascii="Arial" w:hAnsi="Arial" w:cs="Arial"/>
              <w:sz w:val="24"/>
              <w:szCs w:val="24"/>
            </w:rPr>
            <w:t xml:space="preserve"> prin intermediul rețelei de canalizarea existentă în zonă. Apele pluviale colectate de pe suprafața platformelor vor fi conduse spre un separator de hidrocarburi, iar apoi spre rețeaua de canalizare din zonă.</w:t>
          </w:r>
        </w:p>
        <w:p w:rsidR="00C20B8B" w:rsidRDefault="00C20B8B" w:rsidP="00BF1DAA">
          <w:pPr>
            <w:pStyle w:val="ListParagraph"/>
            <w:numPr>
              <w:ilvl w:val="0"/>
              <w:numId w:val="18"/>
            </w:numPr>
            <w:tabs>
              <w:tab w:val="left" w:pos="851"/>
            </w:tabs>
            <w:autoSpaceDE w:val="0"/>
            <w:autoSpaceDN w:val="0"/>
            <w:adjustRightInd w:val="0"/>
            <w:spacing w:after="0" w:line="259" w:lineRule="auto"/>
            <w:ind w:left="0" w:firstLine="1134"/>
            <w:jc w:val="both"/>
            <w:rPr>
              <w:rFonts w:ascii="Arial" w:hAnsi="Arial" w:cs="Arial"/>
              <w:color w:val="000000"/>
              <w:sz w:val="24"/>
              <w:szCs w:val="24"/>
              <w:lang w:val="fr-FR"/>
            </w:rPr>
          </w:pPr>
          <w:r w:rsidRPr="00981B79">
            <w:rPr>
              <w:rFonts w:ascii="Arial" w:hAnsi="Arial" w:cs="Arial"/>
              <w:color w:val="000000"/>
              <w:sz w:val="24"/>
              <w:szCs w:val="24"/>
              <w:lang w:val="fr-FR"/>
            </w:rPr>
            <w:t>Alimentarea cu energie electrică se va realiza prin intermediul unui branşament la reţeaua electrică existentă a localităţii.</w:t>
          </w:r>
        </w:p>
        <w:p w:rsidR="002A6EC3" w:rsidRPr="00BF1DAA" w:rsidRDefault="00C20B8B" w:rsidP="00BF1DAA">
          <w:pPr>
            <w:pStyle w:val="ListParagraph"/>
            <w:numPr>
              <w:ilvl w:val="0"/>
              <w:numId w:val="18"/>
            </w:numPr>
            <w:tabs>
              <w:tab w:val="left" w:pos="851"/>
            </w:tabs>
            <w:autoSpaceDE w:val="0"/>
            <w:autoSpaceDN w:val="0"/>
            <w:adjustRightInd w:val="0"/>
            <w:spacing w:after="0" w:line="259" w:lineRule="auto"/>
            <w:ind w:left="0" w:firstLine="1134"/>
            <w:jc w:val="both"/>
            <w:rPr>
              <w:rFonts w:ascii="Arial" w:hAnsi="Arial" w:cs="Arial"/>
              <w:color w:val="000000"/>
              <w:sz w:val="24"/>
              <w:szCs w:val="24"/>
              <w:lang w:val="fr-FR"/>
            </w:rPr>
          </w:pPr>
          <w:r w:rsidRPr="00BF1DAA">
            <w:rPr>
              <w:rFonts w:ascii="Arial" w:hAnsi="Arial" w:cs="Arial"/>
              <w:sz w:val="24"/>
              <w:szCs w:val="24"/>
              <w:lang w:val="fr-FR"/>
            </w:rPr>
            <w:t>Energia termică pentru zona de birouri va fi furnizată de o centrală termică proprie care va funcţiona pe combustibil gazos, iar pentru module se vor folosi ventiloconvectoare electrice</w:t>
          </w:r>
          <w:r w:rsidR="002A6EC3" w:rsidRPr="00BF1DAA">
            <w:rPr>
              <w:rFonts w:ascii="Verdana" w:hAnsi="Verdana" w:cs="Tahoma"/>
              <w:sz w:val="20"/>
              <w:szCs w:val="20"/>
            </w:rPr>
            <w:t xml:space="preserve"> </w:t>
          </w:r>
        </w:p>
        <w:p w:rsidR="00C20B8B" w:rsidRPr="00BF1DAA" w:rsidRDefault="00BF1DAA" w:rsidP="00BF1DAA">
          <w:pPr>
            <w:pStyle w:val="Style19"/>
            <w:widowControl/>
            <w:spacing w:line="259" w:lineRule="auto"/>
            <w:ind w:firstLine="0"/>
            <w:rPr>
              <w:rFonts w:ascii="Arial" w:hAnsi="Arial" w:cs="Arial"/>
              <w:lang w:val="ro-RO"/>
            </w:rPr>
          </w:pPr>
          <w:r>
            <w:rPr>
              <w:rFonts w:ascii="Arial" w:hAnsi="Arial" w:cs="Arial"/>
              <w:lang w:val="ro-RO"/>
            </w:rPr>
            <w:t xml:space="preserve">- </w:t>
          </w:r>
          <w:r w:rsidR="002A6EC3" w:rsidRPr="00BF1DAA">
            <w:rPr>
              <w:rFonts w:ascii="Arial" w:hAnsi="Arial" w:cs="Arial"/>
              <w:lang w:val="ro-RO"/>
            </w:rPr>
            <w:t xml:space="preserve">Se vor realiza puncte special amenajate în vederea colectării și depozitării temporare a deșeurilor și se va implementa sistemul de colectare selectivă a deșeurilor. </w:t>
          </w:r>
          <w:r>
            <w:rPr>
              <w:rFonts w:ascii="Arial" w:hAnsi="Arial" w:cs="Arial"/>
              <w:lang w:val="ro-RO"/>
            </w:rPr>
            <w:t xml:space="preserve">Valorificarea/ eliminarea </w:t>
          </w:r>
          <w:r w:rsidR="002A6EC3" w:rsidRPr="00BF1DAA">
            <w:rPr>
              <w:rFonts w:ascii="Arial" w:hAnsi="Arial" w:cs="Arial"/>
              <w:lang w:val="ro-RO"/>
            </w:rPr>
            <w:t>deșeurilor va fi realizat</w:t>
          </w:r>
          <w:r>
            <w:rPr>
              <w:rFonts w:ascii="Arial" w:hAnsi="Arial" w:cs="Arial"/>
              <w:lang w:val="ro-RO"/>
            </w:rPr>
            <w:t>ă prin</w:t>
          </w:r>
          <w:r w:rsidR="002A6EC3" w:rsidRPr="00BF1DAA">
            <w:rPr>
              <w:rFonts w:ascii="Arial" w:hAnsi="Arial" w:cs="Arial"/>
              <w:lang w:val="ro-RO"/>
            </w:rPr>
            <w:t xml:space="preserve"> operator</w:t>
          </w:r>
          <w:r>
            <w:rPr>
              <w:rFonts w:ascii="Arial" w:hAnsi="Arial" w:cs="Arial"/>
              <w:lang w:val="ro-RO"/>
            </w:rPr>
            <w:t>i</w:t>
          </w:r>
          <w:r w:rsidR="002A6EC3" w:rsidRPr="00BF1DAA">
            <w:rPr>
              <w:rFonts w:ascii="Arial" w:hAnsi="Arial" w:cs="Arial"/>
              <w:lang w:val="ro-RO"/>
            </w:rPr>
            <w:t xml:space="preserve"> </w:t>
          </w:r>
          <w:r>
            <w:rPr>
              <w:rFonts w:ascii="Arial" w:hAnsi="Arial" w:cs="Arial"/>
              <w:lang w:val="ro-RO"/>
            </w:rPr>
            <w:t>autorizaţi,</w:t>
          </w:r>
          <w:r w:rsidR="002A6EC3" w:rsidRPr="00BF1DAA">
            <w:rPr>
              <w:rFonts w:ascii="Arial" w:hAnsi="Arial" w:cs="Arial"/>
              <w:lang w:val="ro-RO"/>
            </w:rPr>
            <w:t xml:space="preserve"> potrivit legii, </w:t>
          </w:r>
          <w:r>
            <w:rPr>
              <w:rFonts w:ascii="Arial" w:hAnsi="Arial" w:cs="Arial"/>
              <w:lang w:val="ro-RO"/>
            </w:rPr>
            <w:t>în baza unor</w:t>
          </w:r>
          <w:r w:rsidR="002A6EC3" w:rsidRPr="00BF1DAA">
            <w:rPr>
              <w:rFonts w:ascii="Arial" w:hAnsi="Arial" w:cs="Arial"/>
              <w:lang w:val="ro-RO"/>
            </w:rPr>
            <w:t xml:space="preserve"> contract</w:t>
          </w:r>
          <w:r>
            <w:rPr>
              <w:rFonts w:ascii="Arial" w:hAnsi="Arial" w:cs="Arial"/>
              <w:lang w:val="ro-RO"/>
            </w:rPr>
            <w:t>e</w:t>
          </w:r>
          <w:r w:rsidR="002A6EC3" w:rsidRPr="00BF1DAA">
            <w:rPr>
              <w:rFonts w:ascii="Arial" w:hAnsi="Arial" w:cs="Arial"/>
              <w:lang w:val="ro-RO"/>
            </w:rPr>
            <w:t xml:space="preserve"> încheiat</w:t>
          </w:r>
          <w:r>
            <w:rPr>
              <w:rFonts w:ascii="Arial" w:hAnsi="Arial" w:cs="Arial"/>
              <w:lang w:val="ro-RO"/>
            </w:rPr>
            <w:t>e</w:t>
          </w:r>
          <w:r w:rsidR="002A6EC3" w:rsidRPr="00BF1DAA">
            <w:rPr>
              <w:rFonts w:ascii="Arial" w:hAnsi="Arial" w:cs="Arial"/>
              <w:lang w:val="ro-RO"/>
            </w:rPr>
            <w:t xml:space="preserve"> cu </w:t>
          </w:r>
          <w:r>
            <w:rPr>
              <w:rFonts w:ascii="Arial" w:hAnsi="Arial" w:cs="Arial"/>
              <w:lang w:val="ro-RO"/>
            </w:rPr>
            <w:t>aceştia</w:t>
          </w:r>
          <w:r w:rsidR="002A6EC3" w:rsidRPr="00BF1DAA">
            <w:rPr>
              <w:rFonts w:ascii="Arial" w:hAnsi="Arial" w:cs="Arial"/>
              <w:lang w:val="ro-RO"/>
            </w:rPr>
            <w:t>.</w:t>
          </w:r>
        </w:p>
        <w:p w:rsidR="00C20B8B" w:rsidRPr="00455C6E" w:rsidRDefault="00C20B8B" w:rsidP="00C20B8B">
          <w:pPr>
            <w:autoSpaceDE w:val="0"/>
            <w:autoSpaceDN w:val="0"/>
            <w:adjustRightInd w:val="0"/>
            <w:spacing w:after="0" w:line="259" w:lineRule="auto"/>
            <w:ind w:firstLine="284"/>
            <w:jc w:val="both"/>
            <w:rPr>
              <w:rFonts w:ascii="Arial" w:eastAsia="Arial-BoldMT" w:hAnsi="Arial" w:cs="Arial"/>
              <w:sz w:val="24"/>
              <w:szCs w:val="24"/>
            </w:rPr>
          </w:pPr>
          <w:r>
            <w:rPr>
              <w:rFonts w:ascii="Arial" w:hAnsi="Arial" w:cs="Arial"/>
              <w:sz w:val="24"/>
              <w:szCs w:val="24"/>
            </w:rPr>
            <w:lastRenderedPageBreak/>
            <w:t>b)</w:t>
          </w:r>
          <w:r w:rsidRPr="00ED073A">
            <w:rPr>
              <w:rFonts w:ascii="Arial" w:hAnsi="Arial" w:cs="Arial"/>
              <w:sz w:val="24"/>
              <w:szCs w:val="24"/>
            </w:rPr>
            <w:t xml:space="preserve">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 </w:t>
          </w:r>
        </w:p>
        <w:p w:rsidR="00C20B8B" w:rsidRDefault="00C20B8B" w:rsidP="00C20B8B">
          <w:pPr>
            <w:autoSpaceDE w:val="0"/>
            <w:spacing w:after="0" w:line="259" w:lineRule="auto"/>
            <w:ind w:firstLine="284"/>
            <w:jc w:val="both"/>
            <w:rPr>
              <w:rFonts w:ascii="Arial" w:hAnsi="Arial" w:cs="Arial"/>
              <w:sz w:val="24"/>
              <w:szCs w:val="24"/>
              <w:lang w:val="ro-RO"/>
            </w:rPr>
          </w:pPr>
          <w:r>
            <w:rPr>
              <w:rFonts w:ascii="Arial" w:hAnsi="Arial" w:cs="Arial"/>
              <w:sz w:val="24"/>
              <w:szCs w:val="24"/>
            </w:rPr>
            <w:t>-</w:t>
          </w:r>
          <w:r w:rsidRPr="00ED073A">
            <w:rPr>
              <w:rFonts w:ascii="Arial" w:hAnsi="Arial" w:cs="Arial"/>
              <w:sz w:val="24"/>
              <w:szCs w:val="24"/>
            </w:rPr>
            <w:t xml:space="preserve"> </w:t>
          </w:r>
          <w:r w:rsidRPr="00AA01EC">
            <w:rPr>
              <w:rFonts w:ascii="Arial" w:hAnsi="Arial" w:cs="Arial"/>
              <w:color w:val="000000"/>
              <w:sz w:val="24"/>
              <w:szCs w:val="24"/>
              <w:lang w:val="ro-RO"/>
            </w:rPr>
            <w:t xml:space="preserve">se vor utiliza exclusiv terenurile stabilite prin proiect pentru </w:t>
          </w:r>
          <w:r w:rsidRPr="00F74D86">
            <w:rPr>
              <w:rFonts w:ascii="Arial" w:hAnsi="Arial" w:cs="Arial"/>
              <w:sz w:val="24"/>
              <w:szCs w:val="24"/>
              <w:lang w:val="ro-RO"/>
            </w:rPr>
            <w:t>depozitarea materialelor de construcţie şi a deşeurilor rezultate din activităţile de construire</w:t>
          </w:r>
          <w:r w:rsidRPr="00ED073A">
            <w:rPr>
              <w:rFonts w:ascii="Arial" w:hAnsi="Arial" w:cs="Arial"/>
              <w:sz w:val="24"/>
              <w:szCs w:val="24"/>
              <w:lang w:val="ro-RO"/>
            </w:rPr>
            <w:t xml:space="preserve">, </w:t>
          </w:r>
          <w:r w:rsidRPr="00ED073A">
            <w:rPr>
              <w:rFonts w:ascii="Arial" w:hAnsi="Arial" w:cs="Arial"/>
              <w:sz w:val="24"/>
              <w:szCs w:val="24"/>
              <w:lang w:val="it-IT"/>
            </w:rPr>
            <w:t>în limita terenului deţinut de titular</w:t>
          </w:r>
          <w:r w:rsidRPr="00AA01EC">
            <w:rPr>
              <w:rFonts w:ascii="Arial" w:hAnsi="Arial" w:cs="Arial"/>
              <w:color w:val="000000"/>
              <w:sz w:val="24"/>
              <w:szCs w:val="24"/>
              <w:lang w:val="ro-RO"/>
            </w:rPr>
            <w:t xml:space="preserve">; </w:t>
          </w:r>
          <w:r w:rsidRPr="00ED073A">
            <w:rPr>
              <w:rFonts w:ascii="Arial" w:hAnsi="Arial" w:cs="Arial"/>
              <w:sz w:val="24"/>
              <w:szCs w:val="24"/>
              <w:lang w:val="ro-RO"/>
            </w:rPr>
            <w:t>se vor restrânge la minim suprafeţele ocupate în timpul perioadei de execuţie</w:t>
          </w:r>
          <w:r w:rsidRPr="00ED073A">
            <w:rPr>
              <w:rFonts w:ascii="Arial" w:hAnsi="Arial" w:cs="Arial"/>
              <w:sz w:val="24"/>
              <w:szCs w:val="24"/>
            </w:rPr>
            <w:t>;</w:t>
          </w:r>
          <w:r w:rsidRPr="00ED073A">
            <w:rPr>
              <w:rFonts w:ascii="Arial" w:hAnsi="Arial" w:cs="Arial"/>
              <w:sz w:val="24"/>
              <w:szCs w:val="24"/>
              <w:lang w:val="ro-RO"/>
            </w:rPr>
            <w:t xml:space="preserve"> </w:t>
          </w:r>
          <w:r>
            <w:rPr>
              <w:rFonts w:ascii="Arial" w:hAnsi="Arial" w:cs="Arial"/>
              <w:color w:val="000000"/>
              <w:sz w:val="24"/>
              <w:szCs w:val="24"/>
              <w:lang w:val="ro-RO"/>
            </w:rPr>
            <w:t xml:space="preserve">lucrările de execuţie nu trebuie să afecteze terenurile adiacente; </w:t>
          </w:r>
          <w:r w:rsidRPr="00AA01EC">
            <w:rPr>
              <w:rFonts w:ascii="Arial" w:hAnsi="Arial" w:cs="Arial"/>
              <w:color w:val="000000"/>
              <w:sz w:val="24"/>
              <w:szCs w:val="24"/>
              <w:lang w:val="ro-RO"/>
            </w:rPr>
            <w:t xml:space="preserve">se vor delimita zonele de lucru astfel încât să </w:t>
          </w:r>
          <w:r w:rsidRPr="00C37FEE">
            <w:rPr>
              <w:rFonts w:ascii="Arial" w:hAnsi="Arial" w:cs="Arial"/>
              <w:sz w:val="24"/>
              <w:szCs w:val="24"/>
              <w:lang w:val="ro-RO"/>
            </w:rPr>
            <w:t>se</w:t>
          </w:r>
          <w:r w:rsidRPr="00AA01EC">
            <w:rPr>
              <w:rFonts w:ascii="Arial" w:hAnsi="Arial" w:cs="Arial"/>
              <w:color w:val="000000"/>
              <w:sz w:val="24"/>
              <w:szCs w:val="24"/>
              <w:lang w:val="ro-RO"/>
            </w:rPr>
            <w:t xml:space="preserve"> prevină/mimizeze </w:t>
          </w:r>
          <w:r w:rsidRPr="00AA01EC">
            <w:rPr>
              <w:rFonts w:ascii="Arial" w:hAnsi="Arial" w:cs="Arial"/>
              <w:sz w:val="24"/>
              <w:szCs w:val="24"/>
              <w:lang w:val="ro-RO"/>
            </w:rPr>
            <w:t xml:space="preserve">distrugerea suprafeţelor vegetale din vecinătatea obiectivului; </w:t>
          </w:r>
          <w:r>
            <w:rPr>
              <w:rFonts w:ascii="Arial" w:hAnsi="Arial" w:cs="Arial"/>
              <w:sz w:val="24"/>
              <w:szCs w:val="24"/>
              <w:lang w:val="ro-RO"/>
            </w:rPr>
            <w:t>se vor marca corespunzător, cu panouri de protecţie, terenurile</w:t>
          </w:r>
          <w:r w:rsidRPr="0018249B">
            <w:rPr>
              <w:rFonts w:ascii="Arial" w:hAnsi="Arial" w:cs="Arial"/>
              <w:sz w:val="24"/>
              <w:szCs w:val="24"/>
              <w:lang w:val="ro-RO"/>
            </w:rPr>
            <w:t xml:space="preserve"> ocupate temporar de organizarea de şantier sau </w:t>
          </w:r>
          <w:r>
            <w:rPr>
              <w:rFonts w:ascii="Arial" w:hAnsi="Arial" w:cs="Arial"/>
              <w:sz w:val="24"/>
              <w:szCs w:val="24"/>
              <w:lang w:val="ro-RO"/>
            </w:rPr>
            <w:t>afectate de lucrări temporare</w:t>
          </w:r>
          <w:r w:rsidRPr="0018249B">
            <w:rPr>
              <w:rFonts w:ascii="Arial" w:hAnsi="Arial" w:cs="Arial"/>
              <w:sz w:val="24"/>
              <w:szCs w:val="24"/>
              <w:lang w:val="ro-RO"/>
            </w:rPr>
            <w:t>;</w:t>
          </w:r>
        </w:p>
        <w:p w:rsidR="00C20B8B" w:rsidRPr="00BD034F" w:rsidRDefault="00C20B8B" w:rsidP="00C20B8B">
          <w:pPr>
            <w:spacing w:after="0" w:line="259" w:lineRule="auto"/>
            <w:ind w:firstLine="284"/>
            <w:jc w:val="both"/>
            <w:textAlignment w:val="baseline"/>
            <w:rPr>
              <w:rFonts w:ascii="Arial" w:hAnsi="Arial" w:cs="Arial"/>
              <w:sz w:val="24"/>
              <w:szCs w:val="24"/>
              <w:lang w:val="ro-RO"/>
            </w:rPr>
          </w:pPr>
          <w:r w:rsidRPr="00BD034F">
            <w:rPr>
              <w:rFonts w:ascii="Arial" w:hAnsi="Arial" w:cs="Arial"/>
              <w:sz w:val="24"/>
              <w:szCs w:val="24"/>
              <w:lang w:val="ro-RO"/>
            </w:rPr>
            <w:t xml:space="preserve">- materialele necesare executării lucrărilor vor fi depozitate numai în locuri special amenajate în incintă, astfel încât să se asigure protecţia factorilor de mediu;    </w:t>
          </w:r>
        </w:p>
        <w:p w:rsidR="00C20B8B" w:rsidRPr="00BD034F" w:rsidRDefault="00C20B8B" w:rsidP="00C20B8B">
          <w:pPr>
            <w:spacing w:after="0" w:line="259" w:lineRule="auto"/>
            <w:ind w:firstLine="284"/>
            <w:jc w:val="both"/>
            <w:rPr>
              <w:rFonts w:ascii="Arial" w:hAnsi="Arial" w:cs="Arial"/>
              <w:sz w:val="24"/>
              <w:szCs w:val="24"/>
              <w:lang w:val="ro-RO"/>
            </w:rPr>
          </w:pPr>
          <w:r w:rsidRPr="00BD034F">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C20B8B" w:rsidRDefault="00C20B8B" w:rsidP="00C20B8B">
          <w:pPr>
            <w:spacing w:after="0" w:line="259" w:lineRule="auto"/>
            <w:ind w:firstLine="284"/>
            <w:jc w:val="both"/>
            <w:rPr>
              <w:rFonts w:ascii="Arial" w:hAnsi="Arial" w:cs="Arial"/>
              <w:sz w:val="24"/>
              <w:szCs w:val="24"/>
              <w:lang w:val="ro-RO"/>
            </w:rPr>
          </w:pPr>
          <w:r w:rsidRPr="00BD034F">
            <w:rPr>
              <w:rFonts w:ascii="Arial" w:hAnsi="Arial" w:cs="Arial"/>
              <w:sz w:val="24"/>
              <w:szCs w:val="24"/>
              <w:lang w:val="ro-RO"/>
            </w:rPr>
            <w:t>- deşeurile şi materialele rezultate din activitatea de construcţii şi montaj vor fi obligatoriu îndepărtate periodic din zonă pe baza unui contract încheiat cu un prestator autorizat; se interzice depozitarea deşeurilor de orice fel în mod neorganizat pe sol</w:t>
          </w:r>
        </w:p>
        <w:p w:rsidR="00C20B8B" w:rsidRPr="003928DD" w:rsidRDefault="00C20B8B" w:rsidP="00C20B8B">
          <w:pPr>
            <w:spacing w:after="0" w:line="259" w:lineRule="auto"/>
            <w:ind w:firstLine="284"/>
            <w:jc w:val="both"/>
            <w:rPr>
              <w:rFonts w:ascii="Arial" w:hAnsi="Arial" w:cs="Arial"/>
              <w:sz w:val="24"/>
              <w:szCs w:val="24"/>
              <w:lang w:val="it-IT"/>
            </w:rPr>
          </w:pPr>
          <w:r w:rsidRPr="00BD034F">
            <w:rPr>
              <w:rFonts w:ascii="Arial" w:hAnsi="Arial" w:cs="Arial"/>
              <w:sz w:val="24"/>
              <w:szCs w:val="24"/>
              <w:lang w:val="it-IT"/>
            </w:rPr>
            <w:t>- la ieşirea din şantier se vor curăţa roţile autovehiculelor, pentru a preveni şi reduce transferul de moloz în afara amplasamentului pe drumurile publice şi pentru a evita generarea prafului</w:t>
          </w:r>
        </w:p>
        <w:p w:rsidR="00C20B8B" w:rsidRPr="00B74525" w:rsidRDefault="00C20B8B" w:rsidP="00C20B8B">
          <w:pPr>
            <w:suppressAutoHyphens/>
            <w:overflowPunct w:val="0"/>
            <w:autoSpaceDE w:val="0"/>
            <w:autoSpaceDN w:val="0"/>
            <w:adjustRightInd w:val="0"/>
            <w:spacing w:after="0" w:line="259" w:lineRule="auto"/>
            <w:ind w:firstLine="284"/>
            <w:jc w:val="both"/>
            <w:textAlignment w:val="baseline"/>
            <w:rPr>
              <w:rFonts w:ascii="Arial" w:hAnsi="Arial" w:cs="Arial"/>
              <w:b/>
              <w:sz w:val="24"/>
              <w:szCs w:val="24"/>
              <w:lang w:val="ro-RO"/>
            </w:rPr>
          </w:pPr>
          <w:r>
            <w:rPr>
              <w:rFonts w:ascii="Arial" w:hAnsi="Arial" w:cs="Arial"/>
              <w:sz w:val="24"/>
              <w:szCs w:val="24"/>
              <w:lang w:val="ro-RO"/>
            </w:rPr>
            <w:t>c</w:t>
          </w:r>
          <w:r w:rsidRPr="0087241D">
            <w:rPr>
              <w:rFonts w:ascii="Arial" w:hAnsi="Arial" w:cs="Arial"/>
              <w:sz w:val="24"/>
              <w:szCs w:val="24"/>
              <w:lang w:val="ro-RO"/>
            </w:rPr>
            <w:t xml:space="preserve">). </w:t>
          </w:r>
          <w:r w:rsidRPr="00BD034F">
            <w:rPr>
              <w:rFonts w:ascii="Arial" w:hAnsi="Arial" w:cs="Arial"/>
              <w:sz w:val="24"/>
              <w:szCs w:val="24"/>
              <w:lang w:val="ro-RO"/>
            </w:rPr>
            <w:t>în timpul lucrărilor se vor folosi utilaje performante care nu produc pierderi de substanţe poluante în timpul funcţionării şi care nu generează zgomot peste limitele admise</w:t>
          </w:r>
          <w:r>
            <w:rPr>
              <w:rFonts w:ascii="Arial" w:hAnsi="Arial" w:cs="Arial"/>
              <w:sz w:val="24"/>
              <w:szCs w:val="24"/>
              <w:lang w:val="ro-RO"/>
            </w:rPr>
            <w:t xml:space="preserve">; </w:t>
          </w:r>
          <w:r w:rsidRPr="0087241D">
            <w:rPr>
              <w:rFonts w:ascii="Arial" w:hAnsi="Arial" w:cs="Arial"/>
              <w:sz w:val="24"/>
              <w:szCs w:val="24"/>
              <w:lang w:val="ro-RO"/>
            </w:rPr>
            <w:t>executantul lucrărilor are obligaţia să aibă în dotare atât materiale absorbante şi substanţe neutralizatoare, cât şi recipienţi adecvaţi pentru depozitarea temporară a deşeurilor rezultate, pentru a putea asigura o intervenţie rapidă în caz de poluare accidentală (pierderi de carburanţi/lubrefianţi, e.t.c.);</w:t>
          </w:r>
        </w:p>
        <w:p w:rsidR="00C20B8B" w:rsidRDefault="00C20B8B" w:rsidP="00C20B8B">
          <w:pPr>
            <w:tabs>
              <w:tab w:val="left" w:pos="851"/>
            </w:tabs>
            <w:spacing w:after="0" w:line="259" w:lineRule="auto"/>
            <w:ind w:firstLine="284"/>
            <w:jc w:val="both"/>
            <w:rPr>
              <w:rFonts w:ascii="Arial" w:hAnsi="Arial" w:cs="Arial"/>
              <w:sz w:val="24"/>
              <w:szCs w:val="24"/>
            </w:rPr>
          </w:pPr>
          <w:r>
            <w:rPr>
              <w:rFonts w:ascii="Arial" w:hAnsi="Arial" w:cs="Arial"/>
              <w:sz w:val="24"/>
              <w:szCs w:val="24"/>
              <w:lang w:val="ro-RO"/>
            </w:rPr>
            <w:t>d).</w:t>
          </w:r>
          <w:r>
            <w:rPr>
              <w:rFonts w:ascii="Arial" w:hAnsi="Arial" w:cs="Arial"/>
              <w:sz w:val="24"/>
              <w:szCs w:val="24"/>
            </w:rPr>
            <w:t xml:space="preserve"> </w:t>
          </w:r>
          <w:r w:rsidRPr="00ED073A">
            <w:rPr>
              <w:rFonts w:ascii="Arial" w:hAnsi="Arial" w:cs="Arial"/>
              <w:sz w:val="24"/>
              <w:szCs w:val="24"/>
            </w:rPr>
            <w:t>pe perioada de realizare a lucrărilor se vor lua măsuri pentru evitarea accidentării populaţiei prin:</w:t>
          </w:r>
        </w:p>
        <w:p w:rsidR="00C20B8B" w:rsidRPr="003928DD" w:rsidRDefault="00C20B8B" w:rsidP="00C20B8B">
          <w:pPr>
            <w:pStyle w:val="ListParagraph"/>
            <w:numPr>
              <w:ilvl w:val="0"/>
              <w:numId w:val="13"/>
            </w:numPr>
            <w:tabs>
              <w:tab w:val="clear" w:pos="720"/>
              <w:tab w:val="left" w:pos="709"/>
              <w:tab w:val="left" w:pos="851"/>
            </w:tabs>
            <w:spacing w:after="0" w:line="259" w:lineRule="auto"/>
            <w:ind w:left="567"/>
            <w:jc w:val="both"/>
            <w:rPr>
              <w:rFonts w:ascii="Arial" w:hAnsi="Arial" w:cs="Arial"/>
              <w:sz w:val="24"/>
              <w:szCs w:val="24"/>
            </w:rPr>
          </w:pPr>
          <w:r>
            <w:rPr>
              <w:rFonts w:ascii="Arial" w:hAnsi="Arial" w:cs="Arial"/>
              <w:sz w:val="24"/>
              <w:szCs w:val="24"/>
            </w:rPr>
            <w:t>montarea unor panouri de protecţie;</w:t>
          </w:r>
        </w:p>
        <w:p w:rsidR="00C20B8B" w:rsidRPr="00622F36" w:rsidRDefault="00C20B8B" w:rsidP="00C20B8B">
          <w:pPr>
            <w:pStyle w:val="ListParagraph"/>
            <w:numPr>
              <w:ilvl w:val="0"/>
              <w:numId w:val="13"/>
            </w:numPr>
            <w:tabs>
              <w:tab w:val="clear" w:pos="720"/>
              <w:tab w:val="left" w:pos="-142"/>
              <w:tab w:val="left" w:pos="709"/>
            </w:tabs>
            <w:spacing w:after="0" w:line="259" w:lineRule="auto"/>
            <w:ind w:left="567" w:right="51"/>
            <w:jc w:val="both"/>
            <w:textAlignment w:val="baseline"/>
            <w:rPr>
              <w:rFonts w:ascii="Arial" w:hAnsi="Arial" w:cs="Arial"/>
              <w:sz w:val="24"/>
              <w:szCs w:val="24"/>
            </w:rPr>
          </w:pPr>
          <w:r w:rsidRPr="00622F36">
            <w:rPr>
              <w:rFonts w:ascii="Arial" w:hAnsi="Arial" w:cs="Arial"/>
              <w:sz w:val="24"/>
              <w:szCs w:val="24"/>
            </w:rPr>
            <w:t>marcarea corespunzătoare a l</w:t>
          </w:r>
          <w:r>
            <w:rPr>
              <w:rFonts w:ascii="Arial" w:hAnsi="Arial" w:cs="Arial"/>
              <w:sz w:val="24"/>
              <w:szCs w:val="24"/>
            </w:rPr>
            <w:t>ucrărilor periculoase</w:t>
          </w:r>
          <w:r w:rsidRPr="00622F36">
            <w:rPr>
              <w:rFonts w:ascii="Arial" w:hAnsi="Arial" w:cs="Arial"/>
              <w:sz w:val="24"/>
              <w:szCs w:val="24"/>
            </w:rPr>
            <w:t>;</w:t>
          </w:r>
        </w:p>
        <w:p w:rsidR="00C20B8B" w:rsidRDefault="00C20B8B" w:rsidP="00C20B8B">
          <w:pPr>
            <w:pStyle w:val="ListParagraph"/>
            <w:numPr>
              <w:ilvl w:val="0"/>
              <w:numId w:val="13"/>
            </w:numPr>
            <w:tabs>
              <w:tab w:val="clear" w:pos="720"/>
              <w:tab w:val="left" w:pos="-142"/>
              <w:tab w:val="left" w:pos="709"/>
            </w:tabs>
            <w:spacing w:after="0" w:line="259" w:lineRule="auto"/>
            <w:ind w:left="567" w:right="51"/>
            <w:jc w:val="both"/>
            <w:textAlignment w:val="baseline"/>
            <w:rPr>
              <w:rFonts w:ascii="Arial" w:hAnsi="Arial" w:cs="Arial"/>
              <w:sz w:val="24"/>
              <w:szCs w:val="24"/>
            </w:rPr>
          </w:pPr>
          <w:r w:rsidRPr="00622F36">
            <w:rPr>
              <w:rFonts w:ascii="Arial" w:hAnsi="Arial" w:cs="Arial"/>
              <w:sz w:val="24"/>
              <w:szCs w:val="24"/>
            </w:rPr>
            <w:t>protejarea/supravegherea utilajel</w:t>
          </w:r>
          <w:r>
            <w:rPr>
              <w:rFonts w:ascii="Arial" w:hAnsi="Arial" w:cs="Arial"/>
              <w:sz w:val="24"/>
              <w:szCs w:val="24"/>
            </w:rPr>
            <w:t>or menţinute în zona lucrărilor</w:t>
          </w:r>
          <w:r w:rsidRPr="00622F36">
            <w:rPr>
              <w:rFonts w:ascii="Arial" w:hAnsi="Arial" w:cs="Arial"/>
              <w:sz w:val="24"/>
              <w:szCs w:val="24"/>
            </w:rPr>
            <w:t>;</w:t>
          </w:r>
        </w:p>
        <w:p w:rsidR="00C20B8B" w:rsidRPr="003928DD" w:rsidRDefault="00C20B8B" w:rsidP="00C20B8B">
          <w:pPr>
            <w:pStyle w:val="ListParagraph"/>
            <w:numPr>
              <w:ilvl w:val="0"/>
              <w:numId w:val="13"/>
            </w:numPr>
            <w:tabs>
              <w:tab w:val="clear" w:pos="720"/>
              <w:tab w:val="left" w:pos="-142"/>
              <w:tab w:val="left" w:pos="142"/>
              <w:tab w:val="left" w:pos="709"/>
            </w:tabs>
            <w:spacing w:after="0" w:line="259" w:lineRule="auto"/>
            <w:ind w:left="567" w:right="51"/>
            <w:jc w:val="both"/>
            <w:textAlignment w:val="baseline"/>
            <w:rPr>
              <w:rFonts w:ascii="Arial" w:hAnsi="Arial" w:cs="Arial"/>
              <w:sz w:val="24"/>
              <w:szCs w:val="24"/>
            </w:rPr>
          </w:pPr>
          <w:r w:rsidRPr="003928DD">
            <w:rPr>
              <w:rFonts w:ascii="Arial" w:hAnsi="Arial" w:cs="Arial"/>
              <w:sz w:val="24"/>
              <w:szCs w:val="24"/>
            </w:rPr>
            <w:t xml:space="preserve">amplasarea de </w:t>
          </w:r>
          <w:r w:rsidRPr="003928DD">
            <w:rPr>
              <w:rFonts w:ascii="Arial" w:hAnsi="Arial" w:cs="Arial"/>
              <w:spacing w:val="-6"/>
              <w:sz w:val="24"/>
              <w:szCs w:val="24"/>
              <w:lang w:val="it-IT"/>
            </w:rPr>
            <w:t>panouri de informare a cetăţenilor as</w:t>
          </w:r>
          <w:r>
            <w:rPr>
              <w:rFonts w:ascii="Arial" w:hAnsi="Arial" w:cs="Arial"/>
              <w:spacing w:val="-6"/>
              <w:sz w:val="24"/>
              <w:szCs w:val="24"/>
              <w:lang w:val="it-IT"/>
            </w:rPr>
            <w:t xml:space="preserve">upra viitoarelor construcţii şi  </w:t>
          </w:r>
          <w:r w:rsidRPr="003928DD">
            <w:rPr>
              <w:rFonts w:ascii="Arial" w:hAnsi="Arial" w:cs="Arial"/>
              <w:spacing w:val="-6"/>
              <w:sz w:val="24"/>
              <w:szCs w:val="24"/>
              <w:lang w:val="it-IT"/>
            </w:rPr>
            <w:t>modificări ale zonei</w:t>
          </w:r>
        </w:p>
        <w:p w:rsidR="00C20B8B" w:rsidRPr="000834C8" w:rsidRDefault="00C20B8B" w:rsidP="00C20B8B">
          <w:pPr>
            <w:autoSpaceDE w:val="0"/>
            <w:autoSpaceDN w:val="0"/>
            <w:adjustRightInd w:val="0"/>
            <w:spacing w:after="0" w:line="259" w:lineRule="auto"/>
            <w:jc w:val="both"/>
            <w:rPr>
              <w:rFonts w:ascii="Arial" w:hAnsi="Arial" w:cs="Arial"/>
              <w:sz w:val="24"/>
              <w:szCs w:val="24"/>
            </w:rPr>
          </w:pPr>
          <w:r>
            <w:rPr>
              <w:rFonts w:ascii="Arial" w:hAnsi="Arial" w:cs="Arial"/>
              <w:sz w:val="24"/>
              <w:szCs w:val="24"/>
            </w:rPr>
            <w:t xml:space="preserve">    e</w:t>
          </w:r>
          <w:r w:rsidRPr="00ED073A">
            <w:rPr>
              <w:rFonts w:ascii="Arial" w:hAnsi="Arial" w:cs="Arial"/>
              <w:sz w:val="24"/>
              <w:szCs w:val="24"/>
            </w:rPr>
            <w:t>). titularul proiectului are obligaţia de a notifica în scris A.P.M. Cluj despre orice modificare sau extind</w:t>
          </w:r>
          <w:r>
            <w:rPr>
              <w:rFonts w:ascii="Arial" w:hAnsi="Arial" w:cs="Arial"/>
              <w:sz w:val="24"/>
              <w:szCs w:val="24"/>
            </w:rPr>
            <w:t>ere a proiectului survenită după</w:t>
          </w:r>
          <w:r w:rsidRPr="00ED073A">
            <w:rPr>
              <w:rFonts w:ascii="Arial" w:hAnsi="Arial" w:cs="Arial"/>
              <w:sz w:val="24"/>
              <w:szCs w:val="24"/>
            </w:rPr>
            <w:t xml:space="preserve"> emiterea deciziei etapei de încadrare, </w:t>
          </w:r>
          <w:r w:rsidRPr="00EC1336">
            <w:rPr>
              <w:rFonts w:ascii="Arial" w:hAnsi="Arial" w:cs="Arial"/>
              <w:sz w:val="24"/>
              <w:szCs w:val="24"/>
              <w:lang w:val="ro-RO"/>
            </w:rPr>
            <w:t>în</w:t>
          </w:r>
          <w:r>
            <w:rPr>
              <w:rFonts w:ascii="Arial" w:hAnsi="Arial" w:cs="Arial"/>
              <w:sz w:val="24"/>
              <w:szCs w:val="24"/>
              <w:lang w:val="ro-RO"/>
            </w:rPr>
            <w:t xml:space="preserve">ainte de producerea modificării, </w:t>
          </w:r>
          <w:r w:rsidRPr="00ED073A">
            <w:rPr>
              <w:rFonts w:ascii="Arial" w:hAnsi="Arial" w:cs="Arial"/>
              <w:sz w:val="24"/>
              <w:szCs w:val="24"/>
            </w:rPr>
            <w:t>conform art. 39, alin.1 di</w:t>
          </w:r>
          <w:r>
            <w:rPr>
              <w:rFonts w:ascii="Arial" w:hAnsi="Arial" w:cs="Arial"/>
              <w:sz w:val="24"/>
              <w:szCs w:val="24"/>
            </w:rPr>
            <w:t>n Ordinul nr. 135/2010.</w:t>
          </w:r>
          <w:r w:rsidRPr="00ED073A">
            <w:rPr>
              <w:rFonts w:ascii="Arial" w:hAnsi="Arial" w:cs="Arial"/>
              <w:sz w:val="24"/>
              <w:szCs w:val="24"/>
            </w:rPr>
            <w:t xml:space="preserve"> </w:t>
          </w:r>
        </w:p>
        <w:p w:rsidR="00C20B8B" w:rsidRDefault="00C20B8B" w:rsidP="00C20B8B">
          <w:pPr>
            <w:spacing w:after="0" w:line="259" w:lineRule="auto"/>
            <w:ind w:firstLine="284"/>
            <w:jc w:val="both"/>
            <w:rPr>
              <w:rFonts w:ascii="Arial" w:hAnsi="Arial" w:cs="Arial"/>
              <w:sz w:val="24"/>
              <w:szCs w:val="24"/>
              <w:lang w:val="ro-RO"/>
            </w:rPr>
          </w:pPr>
          <w:r w:rsidRPr="00BD034F">
            <w:rPr>
              <w:rFonts w:ascii="Arial" w:hAnsi="Arial" w:cs="Arial"/>
              <w:sz w:val="24"/>
              <w:szCs w:val="24"/>
              <w:lang w:val="ro-RO"/>
            </w:rPr>
            <w:t>f).</w:t>
          </w:r>
          <w:r w:rsidRPr="003928DD">
            <w:rPr>
              <w:rFonts w:ascii="Arial" w:hAnsi="Arial" w:cs="Arial"/>
              <w:sz w:val="24"/>
              <w:szCs w:val="24"/>
              <w:lang w:val="ro-RO"/>
            </w:rPr>
            <w:t xml:space="preserve"> </w:t>
          </w:r>
          <w:r w:rsidRPr="00BD034F">
            <w:rPr>
              <w:rFonts w:ascii="Arial" w:hAnsi="Arial" w:cs="Arial"/>
              <w:sz w:val="24"/>
              <w:szCs w:val="24"/>
              <w:lang w:val="ro-RO"/>
            </w:rPr>
            <w:t>La finalizarea luc</w:t>
          </w:r>
          <w:r>
            <w:rPr>
              <w:rFonts w:ascii="Arial" w:hAnsi="Arial" w:cs="Arial"/>
              <w:sz w:val="24"/>
              <w:szCs w:val="24"/>
              <w:lang w:val="ro-RO"/>
            </w:rPr>
            <w:t xml:space="preserve">rărilor titularul va notifica APM Cluj </w:t>
          </w:r>
          <w:r w:rsidRPr="00BD034F">
            <w:rPr>
              <w:rFonts w:ascii="Arial" w:hAnsi="Arial" w:cs="Arial"/>
              <w:sz w:val="24"/>
              <w:szCs w:val="24"/>
              <w:lang w:val="ro-RO"/>
            </w:rPr>
            <w:t>în vederea verificării conformării cu prevederile proiectului</w:t>
          </w:r>
        </w:p>
        <w:p w:rsidR="00C20B8B" w:rsidRPr="008C45EB" w:rsidRDefault="00C20B8B" w:rsidP="00C20B8B">
          <w:pPr>
            <w:autoSpaceDE w:val="0"/>
            <w:autoSpaceDN w:val="0"/>
            <w:adjustRightInd w:val="0"/>
            <w:spacing w:after="0" w:line="240" w:lineRule="auto"/>
            <w:jc w:val="both"/>
            <w:rPr>
              <w:rFonts w:ascii="Arial" w:hAnsi="Arial" w:cs="Arial"/>
              <w:b/>
              <w:sz w:val="24"/>
              <w:szCs w:val="24"/>
              <w:lang w:val="ro-RO"/>
            </w:rPr>
          </w:pPr>
          <w:r>
            <w:rPr>
              <w:rFonts w:ascii="Arial" w:hAnsi="Arial" w:cs="Arial"/>
              <w:sz w:val="24"/>
              <w:szCs w:val="24"/>
              <w:lang w:val="ro-RO"/>
            </w:rPr>
            <w:t xml:space="preserve">    </w:t>
          </w:r>
          <w:r w:rsidRPr="008C45EB">
            <w:rPr>
              <w:rFonts w:ascii="Arial" w:hAnsi="Arial" w:cs="Arial"/>
              <w:b/>
              <w:sz w:val="24"/>
              <w:szCs w:val="24"/>
              <w:lang w:val="ro-RO"/>
            </w:rPr>
            <w:t>g). Nu vor fi acceptaţi în parcul industrial operatori economici care prezintă pericol tehnologic sau a căror poluare depăşeşte limitele parcelei</w:t>
          </w:r>
        </w:p>
        <w:p w:rsidR="00753675" w:rsidRPr="001C656C" w:rsidRDefault="00C20B8B" w:rsidP="00C20B8B">
          <w:pPr>
            <w:autoSpaceDE w:val="0"/>
            <w:autoSpaceDN w:val="0"/>
            <w:adjustRightInd w:val="0"/>
            <w:spacing w:after="0" w:line="240" w:lineRule="auto"/>
            <w:jc w:val="both"/>
            <w:rPr>
              <w:rFonts w:ascii="Arial" w:hAnsi="Arial" w:cs="Arial"/>
              <w:b/>
              <w:sz w:val="24"/>
              <w:szCs w:val="24"/>
              <w:lang w:val="ro-RO"/>
            </w:rPr>
          </w:pPr>
          <w:r w:rsidRPr="008C45EB">
            <w:rPr>
              <w:rFonts w:ascii="Arial" w:hAnsi="Arial" w:cs="Arial"/>
              <w:b/>
              <w:sz w:val="24"/>
              <w:szCs w:val="24"/>
              <w:lang w:val="ro-RO"/>
            </w:rPr>
            <w:t xml:space="preserve">    h</w:t>
          </w:r>
          <w:r w:rsidRPr="001C656C">
            <w:rPr>
              <w:rFonts w:ascii="Arial" w:hAnsi="Arial" w:cs="Arial"/>
              <w:b/>
              <w:color w:val="FF0000"/>
              <w:sz w:val="24"/>
              <w:szCs w:val="24"/>
              <w:lang w:val="ro-RO"/>
            </w:rPr>
            <w:t>). Toţi operatorii economici care vor intenţiona să se dezvolte în parcul industrial au obligaţia de a solicita şi a obţine acordul de medi</w:t>
          </w:r>
          <w:r w:rsidR="001C656C" w:rsidRPr="001C656C">
            <w:rPr>
              <w:rFonts w:ascii="Arial" w:hAnsi="Arial" w:cs="Arial"/>
              <w:b/>
              <w:color w:val="FF0000"/>
              <w:sz w:val="24"/>
              <w:szCs w:val="24"/>
              <w:lang w:val="ro-RO"/>
            </w:rPr>
            <w:t>u</w:t>
          </w:r>
        </w:p>
      </w:sdtContent>
    </w:sdt>
    <w:p w:rsidR="00595382" w:rsidRPr="00447422" w:rsidRDefault="00B86E3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86E3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77B73"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06542" w:rsidRPr="00CA4590" w:rsidRDefault="00D2674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B86E3B">
            <w:rPr>
              <w:rFonts w:ascii="Arial" w:hAnsi="Arial" w:cs="Arial"/>
              <w:b/>
              <w:bCs/>
              <w:sz w:val="24"/>
              <w:szCs w:val="24"/>
              <w:lang w:val="ro-RO"/>
            </w:rPr>
            <w:t>DIRECTOR EXECUTIV</w:t>
          </w:r>
        </w:p>
        <w:p w:rsidR="00EE38CA" w:rsidRPr="00CA4590" w:rsidRDefault="00B86E3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lastRenderedPageBreak/>
            <w:t xml:space="preserve">         </w:t>
          </w:r>
        </w:p>
        <w:p w:rsidR="00C64AF9" w:rsidRPr="00CA4590" w:rsidRDefault="00B86E3B"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977B73" w:rsidP="00D83E21">
          <w:pPr>
            <w:spacing w:after="0" w:line="240" w:lineRule="auto"/>
            <w:jc w:val="both"/>
            <w:outlineLvl w:val="0"/>
            <w:rPr>
              <w:rFonts w:ascii="Arial" w:hAnsi="Arial" w:cs="Arial"/>
              <w:b/>
              <w:bCs/>
              <w:sz w:val="24"/>
              <w:szCs w:val="24"/>
              <w:lang w:val="ro-RO"/>
            </w:rPr>
          </w:pPr>
        </w:p>
        <w:p w:rsidR="00547DA5" w:rsidRDefault="00977B73" w:rsidP="00D83E21">
          <w:pPr>
            <w:spacing w:after="0" w:line="240" w:lineRule="auto"/>
            <w:jc w:val="both"/>
            <w:outlineLvl w:val="0"/>
            <w:rPr>
              <w:rFonts w:ascii="Arial" w:hAnsi="Arial" w:cs="Arial"/>
              <w:b/>
              <w:bCs/>
              <w:sz w:val="24"/>
              <w:szCs w:val="24"/>
              <w:lang w:val="ro-RO"/>
            </w:rPr>
          </w:pPr>
        </w:p>
        <w:p w:rsidR="007902CE" w:rsidRPr="00CA4590" w:rsidRDefault="00B86E3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977B73" w:rsidP="00D83E21">
          <w:pPr>
            <w:spacing w:after="0" w:line="240" w:lineRule="auto"/>
            <w:jc w:val="both"/>
            <w:outlineLvl w:val="0"/>
            <w:rPr>
              <w:rFonts w:ascii="Arial" w:hAnsi="Arial" w:cs="Arial"/>
              <w:b/>
              <w:bCs/>
              <w:sz w:val="24"/>
              <w:szCs w:val="24"/>
              <w:lang w:val="ro-RO"/>
            </w:rPr>
          </w:pPr>
        </w:p>
        <w:p w:rsidR="0071693D" w:rsidRDefault="00B86E3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977B73" w:rsidP="007B1968">
      <w:pPr>
        <w:spacing w:after="0" w:line="360" w:lineRule="auto"/>
        <w:jc w:val="both"/>
        <w:rPr>
          <w:rFonts w:ascii="Arial" w:hAnsi="Arial" w:cs="Arial"/>
          <w:bCs/>
          <w:sz w:val="24"/>
          <w:szCs w:val="24"/>
          <w:lang w:val="ro-RO"/>
        </w:rPr>
      </w:pPr>
    </w:p>
    <w:p w:rsidR="00522DB9" w:rsidRPr="00447422" w:rsidRDefault="00977B73" w:rsidP="00522DB9">
      <w:pPr>
        <w:autoSpaceDE w:val="0"/>
        <w:autoSpaceDN w:val="0"/>
        <w:adjustRightInd w:val="0"/>
        <w:spacing w:after="0" w:line="240" w:lineRule="auto"/>
        <w:jc w:val="both"/>
        <w:rPr>
          <w:rFonts w:ascii="Arial" w:hAnsi="Arial" w:cs="Arial"/>
          <w:sz w:val="24"/>
          <w:szCs w:val="24"/>
        </w:rPr>
      </w:pPr>
    </w:p>
    <w:p w:rsidR="00522DB9" w:rsidRPr="00447422" w:rsidRDefault="00977B73" w:rsidP="007B1968">
      <w:pPr>
        <w:spacing w:after="0" w:line="360" w:lineRule="auto"/>
        <w:jc w:val="both"/>
        <w:rPr>
          <w:rFonts w:ascii="Arial" w:hAnsi="Arial" w:cs="Arial"/>
          <w:bCs/>
          <w:sz w:val="24"/>
          <w:szCs w:val="24"/>
          <w:lang w:val="ro-RO"/>
        </w:rPr>
      </w:pPr>
    </w:p>
    <w:p w:rsidR="00522DB9" w:rsidRPr="00447422" w:rsidRDefault="00977B73" w:rsidP="007B1968">
      <w:pPr>
        <w:spacing w:after="0" w:line="360" w:lineRule="auto"/>
        <w:jc w:val="both"/>
        <w:rPr>
          <w:rFonts w:ascii="Arial" w:hAnsi="Arial" w:cs="Arial"/>
          <w:bCs/>
          <w:sz w:val="24"/>
          <w:szCs w:val="24"/>
          <w:lang w:val="ro-RO"/>
        </w:rPr>
      </w:pPr>
    </w:p>
    <w:p w:rsidR="00522DB9" w:rsidRPr="00447422" w:rsidRDefault="00977B73" w:rsidP="00522DB9">
      <w:pPr>
        <w:autoSpaceDE w:val="0"/>
        <w:autoSpaceDN w:val="0"/>
        <w:adjustRightInd w:val="0"/>
        <w:spacing w:after="0" w:line="240" w:lineRule="auto"/>
        <w:jc w:val="both"/>
        <w:rPr>
          <w:rFonts w:ascii="Arial" w:hAnsi="Arial" w:cs="Arial"/>
          <w:sz w:val="24"/>
          <w:szCs w:val="24"/>
        </w:rPr>
      </w:pPr>
    </w:p>
    <w:p w:rsidR="00522DB9" w:rsidRPr="00447422" w:rsidRDefault="00977B73" w:rsidP="007B1968">
      <w:pPr>
        <w:spacing w:after="0" w:line="360" w:lineRule="auto"/>
        <w:jc w:val="both"/>
        <w:rPr>
          <w:rFonts w:ascii="Arial" w:hAnsi="Arial" w:cs="Arial"/>
          <w:bCs/>
          <w:sz w:val="24"/>
          <w:szCs w:val="24"/>
          <w:lang w:val="ro-RO"/>
        </w:rPr>
      </w:pPr>
    </w:p>
    <w:p w:rsidR="00522DB9" w:rsidRPr="00447422" w:rsidRDefault="00977B73"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31" w:rsidRDefault="00B86E3B">
      <w:pPr>
        <w:spacing w:after="0" w:line="240" w:lineRule="auto"/>
      </w:pPr>
      <w:r>
        <w:separator/>
      </w:r>
    </w:p>
  </w:endnote>
  <w:endnote w:type="continuationSeparator" w:id="0">
    <w:p w:rsidR="00E26A31" w:rsidRDefault="00B8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86E3B"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77B73"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B86E3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98556B">
              <w:rPr>
                <w:rFonts w:ascii="Arial" w:hAnsi="Arial" w:cs="Arial"/>
                <w:b/>
                <w:sz w:val="20"/>
                <w:szCs w:val="20"/>
              </w:rPr>
              <w:t>ENŢIA PENTRU PROTECŢIA MEDIULUI CLUJ</w:t>
            </w:r>
          </w:p>
          <w:p w:rsidR="00992A14" w:rsidRPr="007A4C64" w:rsidRDefault="0098556B"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992A14" w:rsidRPr="007A4C64" w:rsidRDefault="00B86E3B"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98556B">
                <w:rPr>
                  <w:rFonts w:ascii="Arial" w:hAnsi="Arial" w:cs="Arial"/>
                  <w:color w:val="00214E"/>
                  <w:sz w:val="20"/>
                  <w:szCs w:val="20"/>
                  <w:lang w:val="ro-RO"/>
                </w:rPr>
                <w:t>office@apmcj.anpm.ro</w:t>
              </w:r>
            </w:hyperlink>
            <w:r w:rsidRPr="007A4C64">
              <w:rPr>
                <w:rFonts w:ascii="Arial" w:hAnsi="Arial" w:cs="Arial"/>
                <w:color w:val="00214E"/>
                <w:sz w:val="20"/>
                <w:szCs w:val="20"/>
                <w:lang w:val="ro-RO"/>
              </w:rPr>
              <w:t xml:space="preserve">, Tel. </w:t>
            </w:r>
            <w:r w:rsidR="0098556B">
              <w:rPr>
                <w:rFonts w:ascii="Arial" w:hAnsi="Arial" w:cs="Arial"/>
                <w:color w:val="00214E"/>
                <w:sz w:val="20"/>
                <w:szCs w:val="20"/>
                <w:lang w:val="ro-RO"/>
              </w:rPr>
              <w:t>0264 410 722</w:t>
            </w:r>
            <w:r w:rsidRPr="007A4C64">
              <w:rPr>
                <w:rFonts w:ascii="Arial" w:hAnsi="Arial" w:cs="Arial"/>
                <w:color w:val="00214E"/>
                <w:sz w:val="20"/>
                <w:szCs w:val="20"/>
                <w:lang w:val="ro-RO"/>
              </w:rPr>
              <w:t>,</w:t>
            </w:r>
            <w:r w:rsidR="0098556B">
              <w:rPr>
                <w:rFonts w:ascii="Arial" w:hAnsi="Arial" w:cs="Arial"/>
                <w:color w:val="00214E"/>
                <w:sz w:val="20"/>
                <w:szCs w:val="20"/>
                <w:lang w:val="ro-RO"/>
              </w:rPr>
              <w:t xml:space="preserve"> Fax 0264 410 716</w:t>
            </w:r>
          </w:p>
        </w:sdtContent>
      </w:sdt>
      <w:p w:rsidR="00B72680" w:rsidRPr="00C44321" w:rsidRDefault="00B86E3B" w:rsidP="00C44321">
        <w:pPr>
          <w:pStyle w:val="Footer"/>
          <w:jc w:val="center"/>
        </w:pPr>
        <w:r>
          <w:t xml:space="preserve"> </w:t>
        </w:r>
        <w:r>
          <w:fldChar w:fldCharType="begin"/>
        </w:r>
        <w:r>
          <w:instrText xml:space="preserve"> PAGE   \* MERGEFORMAT </w:instrText>
        </w:r>
        <w:r>
          <w:fldChar w:fldCharType="separate"/>
        </w:r>
        <w:r w:rsidR="00977B73">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86E3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0098556B">
          <w:rPr>
            <w:rFonts w:ascii="Arial" w:hAnsi="Arial" w:cs="Arial"/>
            <w:b/>
            <w:sz w:val="20"/>
            <w:szCs w:val="20"/>
          </w:rPr>
          <w:t>MEDIULUI CLUJ</w:t>
        </w:r>
      </w:p>
      <w:p w:rsidR="00992A14" w:rsidRPr="007A4C64" w:rsidRDefault="0098556B"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r w:rsidR="00B86E3B" w:rsidRPr="007A4C64">
          <w:rPr>
            <w:rFonts w:ascii="Arial" w:hAnsi="Arial" w:cs="Arial"/>
            <w:color w:val="00214E"/>
            <w:sz w:val="20"/>
            <w:szCs w:val="20"/>
            <w:lang w:val="ro-RO"/>
          </w:rPr>
          <w:t>,</w:t>
        </w:r>
      </w:p>
      <w:p w:rsidR="00B72680" w:rsidRPr="00992A14" w:rsidRDefault="00B86E3B"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0098556B">
            <w:rPr>
              <w:rFonts w:ascii="Arial" w:hAnsi="Arial" w:cs="Arial"/>
              <w:color w:val="00214E"/>
              <w:sz w:val="20"/>
              <w:szCs w:val="20"/>
              <w:lang w:val="ro-RO"/>
            </w:rPr>
            <w:t>office@apmcj.anpm.ro</w:t>
          </w:r>
        </w:hyperlink>
        <w:r w:rsidRPr="007A4C64">
          <w:rPr>
            <w:rFonts w:ascii="Arial" w:hAnsi="Arial" w:cs="Arial"/>
            <w:color w:val="00214E"/>
            <w:sz w:val="20"/>
            <w:szCs w:val="20"/>
            <w:lang w:val="ro-RO"/>
          </w:rPr>
          <w:t>,</w:t>
        </w:r>
        <w:r w:rsidR="0098556B">
          <w:rPr>
            <w:rFonts w:ascii="Arial" w:hAnsi="Arial" w:cs="Arial"/>
            <w:color w:val="00214E"/>
            <w:sz w:val="20"/>
            <w:szCs w:val="20"/>
            <w:lang w:val="ro-RO"/>
          </w:rPr>
          <w:t xml:space="preserve"> Tel. 0264 410 609</w:t>
        </w:r>
        <w:r w:rsidRPr="007A4C64">
          <w:rPr>
            <w:rFonts w:ascii="Arial" w:hAnsi="Arial" w:cs="Arial"/>
            <w:color w:val="00214E"/>
            <w:sz w:val="20"/>
            <w:szCs w:val="20"/>
            <w:lang w:val="ro-RO"/>
          </w:rPr>
          <w:t>,</w:t>
        </w:r>
        <w:r w:rsidR="0098556B">
          <w:rPr>
            <w:rFonts w:ascii="Arial" w:hAnsi="Arial" w:cs="Arial"/>
            <w:color w:val="00214E"/>
            <w:sz w:val="20"/>
            <w:szCs w:val="20"/>
            <w:lang w:val="ro-RO"/>
          </w:rPr>
          <w:t xml:space="preserve">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31" w:rsidRDefault="00B86E3B">
      <w:pPr>
        <w:spacing w:after="0" w:line="240" w:lineRule="auto"/>
      </w:pPr>
      <w:r>
        <w:separator/>
      </w:r>
    </w:p>
  </w:footnote>
  <w:footnote w:type="continuationSeparator" w:id="0">
    <w:p w:rsidR="00E26A31" w:rsidRDefault="00B86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977B7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3739592" r:id="rId2"/>
      </w:pict>
    </w:r>
    <w:r w:rsidR="00B86E3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86E3B" w:rsidRPr="00A75327">
      <w:rPr>
        <w:lang w:val="ro-RO"/>
      </w:rPr>
      <w:tab/>
      <w:t xml:space="preserve">   </w:t>
    </w:r>
    <w:sdt>
      <w:sdtPr>
        <w:rPr>
          <w:lang w:val="ro-RO"/>
        </w:rPr>
        <w:alias w:val="Câmp editabil text"/>
        <w:tag w:val="CampEditabil"/>
        <w:id w:val="698361725"/>
      </w:sdtPr>
      <w:sdtEndPr/>
      <w:sdtContent>
        <w:r w:rsidR="00B86E3B">
          <w:rPr>
            <w:rFonts w:ascii="Arial" w:hAnsi="Arial" w:cs="Arial"/>
            <w:b/>
            <w:color w:val="00214E"/>
            <w:sz w:val="32"/>
            <w:szCs w:val="32"/>
            <w:lang w:val="ro-RO"/>
          </w:rPr>
          <w:t>Ministerul Mediului</w:t>
        </w:r>
      </w:sdtContent>
    </w:sdt>
  </w:p>
  <w:p w:rsidR="00652042" w:rsidRPr="00535A6C" w:rsidRDefault="00977B7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86E3B" w:rsidRPr="00535A6C">
          <w:rPr>
            <w:rFonts w:ascii="Arial" w:hAnsi="Arial" w:cs="Arial"/>
            <w:b/>
            <w:color w:val="00214E"/>
            <w:sz w:val="36"/>
            <w:szCs w:val="36"/>
            <w:lang w:val="ro-RO"/>
          </w:rPr>
          <w:t>Agenţia Naţională pentru Protecţia</w:t>
        </w:r>
        <w:r w:rsidR="00B86E3B">
          <w:rPr>
            <w:rFonts w:ascii="Arial" w:hAnsi="Arial" w:cs="Arial"/>
            <w:b/>
            <w:color w:val="00214E"/>
            <w:sz w:val="36"/>
            <w:szCs w:val="36"/>
            <w:lang w:val="ro-RO"/>
          </w:rPr>
          <w:t xml:space="preserve"> Mediului</w:t>
        </w:r>
      </w:sdtContent>
    </w:sdt>
  </w:p>
  <w:p w:rsidR="00652042" w:rsidRPr="003167DA" w:rsidRDefault="00977B7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77B7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77B73" w:rsidP="0098556B">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86E3B" w:rsidRPr="00535A6C">
                <w:rPr>
                  <w:rFonts w:ascii="Arial" w:hAnsi="Arial" w:cs="Arial"/>
                  <w:b/>
                  <w:bCs/>
                  <w:color w:val="000000" w:themeColor="text1"/>
                  <w:sz w:val="28"/>
                  <w:szCs w:val="28"/>
                  <w:lang w:val="ro-RO"/>
                </w:rPr>
                <w:t xml:space="preserve">AGENŢIA PENTRU PROTECŢIA MEDIULUI </w:t>
              </w:r>
              <w:r w:rsidR="0098556B">
                <w:rPr>
                  <w:rFonts w:ascii="Arial" w:hAnsi="Arial" w:cs="Arial"/>
                  <w:b/>
                  <w:bCs/>
                  <w:color w:val="000000" w:themeColor="text1"/>
                  <w:sz w:val="28"/>
                  <w:szCs w:val="28"/>
                  <w:lang w:val="ro-RO"/>
                </w:rPr>
                <w:t>CLUJ</w:t>
              </w:r>
            </w:sdtContent>
          </w:sdt>
        </w:p>
      </w:tc>
    </w:tr>
  </w:tbl>
  <w:p w:rsidR="00B72680" w:rsidRPr="0090788F" w:rsidRDefault="00977B7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477"/>
    <w:multiLevelType w:val="hybridMultilevel"/>
    <w:tmpl w:val="A3EE7880"/>
    <w:lvl w:ilvl="0" w:tplc="4FF4B6F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7AC1B39"/>
    <w:multiLevelType w:val="hybridMultilevel"/>
    <w:tmpl w:val="3D929E7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9A4CC5"/>
    <w:multiLevelType w:val="multilevel"/>
    <w:tmpl w:val="860C212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D465F84"/>
    <w:multiLevelType w:val="hybridMultilevel"/>
    <w:tmpl w:val="06F8A01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75864"/>
    <w:multiLevelType w:val="hybridMultilevel"/>
    <w:tmpl w:val="79A05A0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2263F64"/>
    <w:multiLevelType w:val="hybridMultilevel"/>
    <w:tmpl w:val="41642E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EF40EFF"/>
    <w:multiLevelType w:val="hybridMultilevel"/>
    <w:tmpl w:val="E7740D62"/>
    <w:lvl w:ilvl="0" w:tplc="04180001">
      <w:start w:val="1"/>
      <w:numFmt w:val="bullet"/>
      <w:lvlText w:val=""/>
      <w:lvlJc w:val="left"/>
      <w:pPr>
        <w:tabs>
          <w:tab w:val="num" w:pos="786"/>
        </w:tabs>
        <w:ind w:left="786" w:hanging="360"/>
      </w:pPr>
      <w:rPr>
        <w:rFonts w:ascii="Symbol" w:hAnsi="Symbol" w:hint="default"/>
      </w:rPr>
    </w:lvl>
    <w:lvl w:ilvl="1" w:tplc="A02C3C56">
      <w:start w:val="2"/>
      <w:numFmt w:val="bullet"/>
      <w:lvlText w:val="-"/>
      <w:lvlJc w:val="left"/>
      <w:pPr>
        <w:tabs>
          <w:tab w:val="num" w:pos="1506"/>
        </w:tabs>
        <w:ind w:left="1506" w:hanging="360"/>
      </w:pPr>
      <w:rPr>
        <w:rFonts w:ascii="Arial Narrow" w:eastAsia="Times New Roman" w:hAnsi="Arial Narrow" w:cs="Bernard MT Condensed" w:hint="default"/>
      </w:rPr>
    </w:lvl>
    <w:lvl w:ilvl="2" w:tplc="0409000B">
      <w:start w:val="1"/>
      <w:numFmt w:val="bullet"/>
      <w:lvlText w:val=""/>
      <w:lvlJc w:val="left"/>
      <w:pPr>
        <w:tabs>
          <w:tab w:val="num" w:pos="2226"/>
        </w:tabs>
        <w:ind w:left="2226" w:hanging="180"/>
      </w:pPr>
      <w:rPr>
        <w:rFonts w:ascii="Wingdings" w:hAnsi="Wingdings" w:hint="default"/>
      </w:r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CC34F83"/>
    <w:multiLevelType w:val="hybridMultilevel"/>
    <w:tmpl w:val="283613F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03F6E"/>
    <w:multiLevelType w:val="hybridMultilevel"/>
    <w:tmpl w:val="EDD8F60C"/>
    <w:lvl w:ilvl="0" w:tplc="BC324C48">
      <w:start w:val="1"/>
      <w:numFmt w:val="bullet"/>
      <w:lvlText w:val=""/>
      <w:lvlJc w:val="left"/>
      <w:pPr>
        <w:ind w:left="3054"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6F362F57"/>
    <w:multiLevelType w:val="hybridMultilevel"/>
    <w:tmpl w:val="96EC66F6"/>
    <w:lvl w:ilvl="0" w:tplc="0418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7DC1230D"/>
    <w:multiLevelType w:val="hybridMultilevel"/>
    <w:tmpl w:val="B6683B6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1"/>
  </w:num>
  <w:num w:numId="6">
    <w:abstractNumId w:val="13"/>
  </w:num>
  <w:num w:numId="7">
    <w:abstractNumId w:val="6"/>
  </w:num>
  <w:num w:numId="8">
    <w:abstractNumId w:val="3"/>
  </w:num>
  <w:num w:numId="9">
    <w:abstractNumId w:val="12"/>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16"/>
  </w:num>
  <w:num w:numId="17">
    <w:abstractNumId w:val="7"/>
  </w:num>
  <w:num w:numId="18">
    <w:abstractNumId w:val="15"/>
  </w:num>
  <w:num w:numId="19">
    <w:abstractNumId w:val="9"/>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50000" w:hash="WnAyloJtYptVqVzE73MUVgTzA08=" w:salt="Q53DXCTgPuso0hA5RtnRz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98556B"/>
    <w:rsid w:val="001C656C"/>
    <w:rsid w:val="002750F5"/>
    <w:rsid w:val="002A6EC3"/>
    <w:rsid w:val="003C193E"/>
    <w:rsid w:val="004E2E2B"/>
    <w:rsid w:val="00567252"/>
    <w:rsid w:val="00602525"/>
    <w:rsid w:val="00606CFD"/>
    <w:rsid w:val="00777BA4"/>
    <w:rsid w:val="007A75A1"/>
    <w:rsid w:val="00830937"/>
    <w:rsid w:val="0085008B"/>
    <w:rsid w:val="0088068C"/>
    <w:rsid w:val="00977B73"/>
    <w:rsid w:val="0098556B"/>
    <w:rsid w:val="009E19E2"/>
    <w:rsid w:val="00B74ECE"/>
    <w:rsid w:val="00B86E3B"/>
    <w:rsid w:val="00B93585"/>
    <w:rsid w:val="00BF1DAA"/>
    <w:rsid w:val="00BF6A65"/>
    <w:rsid w:val="00C20B8B"/>
    <w:rsid w:val="00D26745"/>
    <w:rsid w:val="00DD6375"/>
    <w:rsid w:val="00E12A29"/>
    <w:rsid w:val="00E15D66"/>
    <w:rsid w:val="00E26A31"/>
    <w:rsid w:val="00E45247"/>
    <w:rsid w:val="00EE7C23"/>
    <w:rsid w:val="00F23DD5"/>
    <w:rsid w:val="00F537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C20B8B"/>
  </w:style>
  <w:style w:type="paragraph" w:customStyle="1" w:styleId="Style19">
    <w:name w:val="Style19"/>
    <w:basedOn w:val="Normal"/>
    <w:rsid w:val="002A6EC3"/>
    <w:pPr>
      <w:widowControl w:val="0"/>
      <w:autoSpaceDE w:val="0"/>
      <w:autoSpaceDN w:val="0"/>
      <w:adjustRightInd w:val="0"/>
      <w:spacing w:after="0" w:line="379" w:lineRule="exact"/>
      <w:ind w:firstLine="686"/>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C20B8B"/>
  </w:style>
  <w:style w:type="paragraph" w:customStyle="1" w:styleId="Style19">
    <w:name w:val="Style19"/>
    <w:basedOn w:val="Normal"/>
    <w:rsid w:val="002A6EC3"/>
    <w:pPr>
      <w:widowControl w:val="0"/>
      <w:autoSpaceDE w:val="0"/>
      <w:autoSpaceDN w:val="0"/>
      <w:adjustRightInd w:val="0"/>
      <w:spacing w:after="0" w:line="379" w:lineRule="exact"/>
      <w:ind w:firstLine="686"/>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10f84bb-de07-4d85-b735-b8802174cb56","Numar":null,"Data":null,"NumarActReglementareInitial":null,"DataActReglementareInitial":null,"DataInceput":"2018-03-28T00:00:00","DataSfarsit":null,"Durata":null,"PunctLucruId":391381.0,"TipActId":4.0,"NumarCerere":null,"DataCerere":null,"NumarCerereScriptic":"4201","DataCerereScriptic":"2018-03-05T00:00:00","CodFiscal":null,"SordId":"(4C64B7C1-5DBE-D13C-1ED0-6CFAB5EC69C4)","SablonSordId":"(8B66777B-56B9-65A9-2773-1FA4A6BC21FB)","DosarSordId":"4687302","LatitudineWgs84":null,"LongitudineWgs84":null,"LatitudineStereo70":null,"LongitudineStereo70":null,"NumarAutorizatieGospodarireApe":null,"DataAutorizatieGospodarireApe":null,"DurataAutorizatieGospodarireApe":null,"Aba":null,"Sga":null,"AdresaSediuSocial":"Str. HENRI COANDA, Nr. 1, Dej , Judetul Cluj","AdresaPunctLucru":null,"DenumireObiectiv":null,"DomeniuActivitate":null,"DomeniuSpecific":null,"ApmEmitere":null,"ApmRaportare":null,"AnpmApm":"APM Cluj","NotificareApm":"APM Clu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179FD32-1B6C-4C1F-BFEA-9FA06A98784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131DB082-21DC-428D-BCC1-DE8552894CD0}">
  <ds:schemaRefs>
    <ds:schemaRef ds:uri="SIM.Reglementari.Model.Entities.ActReglementareModel"/>
  </ds:schemaRefs>
</ds:datastoreItem>
</file>

<file path=customXml/itemProps4.xml><?xml version="1.0" encoding="utf-8"?>
<ds:datastoreItem xmlns:ds="http://schemas.openxmlformats.org/officeDocument/2006/customXml" ds:itemID="{353A354E-C417-424C-9517-452BE5F65DE2}">
  <ds:schemaRefs>
    <ds:schemaRef ds:uri="TableDependencies"/>
  </ds:schemaRefs>
</ds:datastoreItem>
</file>

<file path=customXml/itemProps5.xml><?xml version="1.0" encoding="utf-8"?>
<ds:datastoreItem xmlns:ds="http://schemas.openxmlformats.org/officeDocument/2006/customXml" ds:itemID="{C767DD0C-6802-4E05-823B-D14DC7BE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1350</Words>
  <Characters>7836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9168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IOANA POP</cp:lastModifiedBy>
  <cp:revision>29</cp:revision>
  <cp:lastPrinted>2014-04-25T12:16:00Z</cp:lastPrinted>
  <dcterms:created xsi:type="dcterms:W3CDTF">2015-10-26T07:49:00Z</dcterms:created>
  <dcterms:modified xsi:type="dcterms:W3CDTF">2018-03-28T07:53:00Z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DECIZIE INCADRARE SC ARC PARC INDUSTRIAL SRL - Hale logistice ARC PARC Dej</vt:lpwstr>
  </property>
  <property fmtid="{D5CDD505-2E9C-101B-9397-08002B2CF9AE}" pid="5" name="SordId">
    <vt:lpwstr>(4C64B7C1-5DBE-D13C-1ED0-6CFAB5EC69C4)</vt:lpwstr>
  </property>
  <property fmtid="{D5CDD505-2E9C-101B-9397-08002B2CF9AE}" pid="6" name="VersiuneDocument">
    <vt:lpwstr>25</vt:lpwstr>
  </property>
  <property fmtid="{D5CDD505-2E9C-101B-9397-08002B2CF9AE}" pid="7" name="RuntimeGuid">
    <vt:lpwstr>3a84996b-ed0e-475f-bbc8-0fc9bce6e4ed</vt:lpwstr>
  </property>
  <property fmtid="{D5CDD505-2E9C-101B-9397-08002B2CF9AE}" pid="8" name="PunctLucruId">
    <vt:lpwstr>391381</vt:lpwstr>
  </property>
  <property fmtid="{D5CDD505-2E9C-101B-9397-08002B2CF9AE}" pid="9" name="SablonSordId">
    <vt:lpwstr>(8B66777B-56B9-65A9-2773-1FA4A6BC21FB)</vt:lpwstr>
  </property>
  <property fmtid="{D5CDD505-2E9C-101B-9397-08002B2CF9AE}" pid="10" name="DosarSordId">
    <vt:lpwstr>4687302</vt:lpwstr>
  </property>
  <property fmtid="{D5CDD505-2E9C-101B-9397-08002B2CF9AE}" pid="11" name="DosarCerereSordId">
    <vt:lpwstr>4669139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c10f84bb-de07-4d85-b735-b8802174cb56</vt:lpwstr>
  </property>
  <property fmtid="{D5CDD505-2E9C-101B-9397-08002B2CF9AE}" pid="16" name="CommitRoles">
    <vt:lpwstr>false</vt:lpwstr>
  </property>
</Properties>
</file>